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0CA6" w:rsidRPr="007B0CA6" w:rsidRDefault="007B0CA6" w:rsidP="007B0CA6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48"/>
          <w:szCs w:val="48"/>
          <w:u w:val="single"/>
          <w:lang w:eastAsia="ru-RU"/>
        </w:rPr>
      </w:pPr>
      <w:r w:rsidRPr="007B0CA6">
        <w:rPr>
          <w:rFonts w:ascii="Times New Roman" w:eastAsia="Times New Roman" w:hAnsi="Times New Roman" w:cs="Times New Roman"/>
          <w:bCs/>
          <w:kern w:val="36"/>
          <w:sz w:val="48"/>
          <w:szCs w:val="48"/>
          <w:u w:val="single"/>
          <w:lang w:eastAsia="ru-RU"/>
        </w:rPr>
        <w:t>Герметичные свинцово-кислотные аккумуляторы в радиолюбительской практике</w:t>
      </w:r>
    </w:p>
    <w:p w:rsidR="007B0CA6" w:rsidRPr="007B0CA6" w:rsidRDefault="007B0CA6" w:rsidP="007B0CA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Использованы материалы с сайтов </w:t>
      </w:r>
      <w:proofErr w:type="spellStart"/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www.jaycar.com</w:t>
      </w:r>
      <w:proofErr w:type="spellEnd"/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www.at-systems.ru</w:t>
      </w:r>
      <w:proofErr w:type="spellEnd"/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www.slt.ru</w:t>
      </w:r>
      <w:proofErr w:type="spellEnd"/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Графики и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цитаты курсивом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proofErr w:type="spellStart"/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www.at-systems.ru</w:t>
      </w:r>
      <w:proofErr w:type="spellEnd"/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. Все остальное (</w:t>
      </w:r>
      <w:proofErr w:type="spellStart"/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c</w:t>
      </w:r>
      <w:proofErr w:type="spellEnd"/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proofErr w:type="spellStart"/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klausmobile</w:t>
      </w:r>
      <w:proofErr w:type="spellEnd"/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2002. Повторение всех конструкций на страх и риск </w:t>
      </w:r>
      <w:proofErr w:type="gramStart"/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повторяющего</w:t>
      </w:r>
      <w:proofErr w:type="gramEnd"/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...</w:t>
      </w:r>
    </w:p>
    <w:p w:rsidR="007B0CA6" w:rsidRPr="007B0CA6" w:rsidRDefault="007B0CA6" w:rsidP="007B0CA6">
      <w:pPr>
        <w:spacing w:before="100" w:beforeAutospacing="1" w:after="100" w:afterAutospacing="1" w:line="240" w:lineRule="auto"/>
        <w:rPr>
          <w:rFonts w:ascii="Stencil" w:eastAsia="Times New Roman" w:hAnsi="Stencil" w:cs="Times New Roman"/>
          <w:sz w:val="24"/>
          <w:szCs w:val="24"/>
          <w:lang w:eastAsia="ru-RU"/>
        </w:rPr>
      </w:pPr>
      <w:r w:rsidRPr="007B0CA6">
        <w:rPr>
          <w:rFonts w:ascii="Stencil" w:eastAsia="Times New Roman" w:hAnsi="Stencil" w:cs="Times New Roman"/>
          <w:b/>
          <w:bCs/>
          <w:sz w:val="24"/>
          <w:szCs w:val="24"/>
          <w:lang w:eastAsia="ru-RU"/>
        </w:rPr>
        <w:t xml:space="preserve">1. </w:t>
      </w:r>
      <w:r w:rsidRPr="007B0C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Сначала</w:t>
      </w:r>
      <w:r w:rsidRPr="007B0CA6">
        <w:rPr>
          <w:rFonts w:ascii="Stencil" w:eastAsia="Times New Roman" w:hAnsi="Stencil" w:cs="Times New Roman"/>
          <w:b/>
          <w:b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пряники</w:t>
      </w:r>
      <w:r w:rsidRPr="007B0CA6">
        <w:rPr>
          <w:rFonts w:ascii="Stencil" w:eastAsia="Times New Roman" w:hAnsi="Stencil" w:cs="Times New Roman"/>
          <w:b/>
          <w:bCs/>
          <w:sz w:val="24"/>
          <w:szCs w:val="24"/>
          <w:lang w:eastAsia="ru-RU"/>
        </w:rPr>
        <w:t xml:space="preserve">, </w:t>
      </w:r>
      <w:r w:rsidRPr="007B0C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кнуты</w:t>
      </w:r>
      <w:r w:rsidRPr="007B0CA6">
        <w:rPr>
          <w:rFonts w:ascii="Stencil" w:eastAsia="Times New Roman" w:hAnsi="Stencil" w:cs="Times New Roman"/>
          <w:b/>
          <w:b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потом</w:t>
      </w:r>
      <w:r w:rsidRPr="007B0CA6">
        <w:rPr>
          <w:rFonts w:ascii="Stencil" w:eastAsia="Times New Roman" w:hAnsi="Stencil" w:cs="Times New Roman"/>
          <w:b/>
          <w:bCs/>
          <w:sz w:val="24"/>
          <w:szCs w:val="24"/>
          <w:lang w:eastAsia="ru-RU"/>
        </w:rPr>
        <w:t>…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</w:p>
    <w:p w:rsidR="007B0CA6" w:rsidRPr="007B0CA6" w:rsidRDefault="007B0CA6" w:rsidP="007B0CA6">
      <w:pPr>
        <w:spacing w:before="100" w:beforeAutospacing="1" w:after="100" w:afterAutospacing="1" w:line="240" w:lineRule="auto"/>
        <w:rPr>
          <w:rFonts w:ascii="Stencil" w:eastAsia="Times New Roman" w:hAnsi="Stencil" w:cs="Times New Roman"/>
          <w:sz w:val="24"/>
          <w:szCs w:val="24"/>
          <w:lang w:eastAsia="ru-RU"/>
        </w:rPr>
      </w:pP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Герметичные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свинцово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>-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кислотные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аккумуляторы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(SLA)–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наиболее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доступные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цене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вторичные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(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перезаряжаемые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)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источники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тока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.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Доступные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,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нынешней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экономике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,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означает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,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во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>-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первых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,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продаже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типовых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батарей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напряжением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6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12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,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емкостью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одного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до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тысячи</w:t>
      </w:r>
      <w:proofErr w:type="gramStart"/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proofErr w:type="gramEnd"/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>*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ч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,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во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>-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вторых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,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то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,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за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1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вечнозеленый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proofErr w:type="spellStart"/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>.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proofErr w:type="spellEnd"/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.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можно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купить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1.5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до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6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Вт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>*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ч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номинальной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емкости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. </w:t>
      </w:r>
      <w:proofErr w:type="gramStart"/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Меньшая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цифра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соответствует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малым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батареям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,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большая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–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большим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. </w:t>
      </w:r>
      <w:proofErr w:type="gramEnd"/>
    </w:p>
    <w:p w:rsidR="007B0CA6" w:rsidRPr="007B0CA6" w:rsidRDefault="007B0CA6" w:rsidP="007B0CA6">
      <w:pPr>
        <w:spacing w:before="100" w:beforeAutospacing="1" w:after="100" w:afterAutospacing="1" w:line="240" w:lineRule="auto"/>
        <w:rPr>
          <w:rFonts w:ascii="Stencil" w:eastAsia="Times New Roman" w:hAnsi="Stencil" w:cs="Times New Roman"/>
          <w:sz w:val="24"/>
          <w:szCs w:val="24"/>
          <w:lang w:eastAsia="ru-RU"/>
        </w:rPr>
      </w:pP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еще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плюсе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?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Относительно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медленный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саморазряд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(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не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более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5%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емкости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месяц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комнатной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температуре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),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относительная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долговечность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условии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неглубоких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циклов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разряда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.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Отсутствие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«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памяти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>» (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свойственной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никель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>-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кадмиевым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аккумуляторам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).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Допускается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постоянный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«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плавающий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» </w:t>
      </w:r>
      <w:proofErr w:type="spellStart"/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подзаряд</w:t>
      </w:r>
      <w:proofErr w:type="spellEnd"/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дежурном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режиме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(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именно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работают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автомобильные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аккумуляторы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). </w:t>
      </w:r>
    </w:p>
    <w:p w:rsidR="007B0CA6" w:rsidRPr="007B0CA6" w:rsidRDefault="007B0CA6" w:rsidP="007B0CA6">
      <w:pPr>
        <w:spacing w:before="100" w:beforeAutospacing="1" w:after="100" w:afterAutospacing="1" w:line="240" w:lineRule="auto"/>
        <w:rPr>
          <w:rFonts w:ascii="Stencil" w:eastAsia="Times New Roman" w:hAnsi="Stencil" w:cs="Times New Roman"/>
          <w:sz w:val="24"/>
          <w:szCs w:val="24"/>
          <w:lang w:eastAsia="ru-RU"/>
        </w:rPr>
      </w:pP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сравнению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со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свинцово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>-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кислотными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аккумуляторами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жидким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электролитом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,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герметичные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аккумуляторы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,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естественно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,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выигрывают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эксплуатационной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безопасности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(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нет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вредных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испарений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,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допустима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любом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положении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>). 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еще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–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герметичная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батарея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менее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критична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условиям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заряда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,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ее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сложнее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убить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неграмотным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зарядом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.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Дело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том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,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proofErr w:type="spellStart"/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гелевый</w:t>
      </w:r>
      <w:proofErr w:type="spellEnd"/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электролит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подобран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,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батарея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никогда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не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заряжается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полностью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(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точки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зрения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химика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).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Стало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быть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,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выделение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газа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перезаряде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не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происходит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,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перезаряда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просто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нет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.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Это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не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значит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,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контроле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режима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заряда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можно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забыть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.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Нельзя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.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Об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этом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далее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>.</w:t>
      </w:r>
    </w:p>
    <w:p w:rsidR="007B0CA6" w:rsidRPr="007B0CA6" w:rsidRDefault="007B0CA6" w:rsidP="007B0CA6">
      <w:pPr>
        <w:spacing w:before="100" w:beforeAutospacing="1" w:after="100" w:afterAutospacing="1" w:line="240" w:lineRule="auto"/>
        <w:rPr>
          <w:rFonts w:ascii="Stencil" w:eastAsia="Times New Roman" w:hAnsi="Stencil" w:cs="Times New Roman"/>
          <w:sz w:val="24"/>
          <w:szCs w:val="24"/>
          <w:lang w:eastAsia="ru-RU"/>
        </w:rPr>
      </w:pP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минусе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?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Во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>-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первых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,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низкая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удельная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емкость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– 25..35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Вт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>*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ч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килограмм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массы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,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60..100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Вт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>*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ч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литр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объема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>. 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Во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>-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вторых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,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существенное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сокращение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жизни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батарей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глубоких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циклах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разряда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,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также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систематическом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разряде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большими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токами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.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>-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третьих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,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существенная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зависимость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напряжения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внутреннего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сопротивления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глубины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цикла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>.</w:t>
      </w:r>
    </w:p>
    <w:p w:rsidR="007B0CA6" w:rsidRPr="007B0CA6" w:rsidRDefault="007B0CA6" w:rsidP="007B0CA6">
      <w:pPr>
        <w:spacing w:before="100" w:beforeAutospacing="1" w:after="100" w:afterAutospacing="1" w:line="240" w:lineRule="auto"/>
        <w:rPr>
          <w:rFonts w:ascii="Stencil" w:eastAsia="Times New Roman" w:hAnsi="Stencil" w:cs="Times New Roman"/>
          <w:sz w:val="24"/>
          <w:szCs w:val="24"/>
          <w:lang w:eastAsia="ru-RU"/>
        </w:rPr>
      </w:pPr>
      <w:r w:rsidRPr="007B0CA6">
        <w:rPr>
          <w:rFonts w:ascii="Stencil" w:eastAsia="Times New Roman" w:hAnsi="Stencil" w:cs="Times New Roman"/>
          <w:b/>
          <w:bCs/>
          <w:sz w:val="24"/>
          <w:szCs w:val="24"/>
          <w:lang w:eastAsia="ru-RU"/>
        </w:rPr>
        <w:t xml:space="preserve">2. </w:t>
      </w:r>
      <w:r w:rsidRPr="007B0C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</w:t>
      </w:r>
      <w:r w:rsidRPr="007B0CA6">
        <w:rPr>
          <w:rFonts w:ascii="Stencil" w:eastAsia="Times New Roman" w:hAnsi="Stencil" w:cs="Times New Roman"/>
          <w:b/>
          <w:b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преждевременной</w:t>
      </w:r>
      <w:r w:rsidRPr="007B0CA6">
        <w:rPr>
          <w:rFonts w:ascii="Stencil" w:eastAsia="Times New Roman" w:hAnsi="Stencil" w:cs="Times New Roman"/>
          <w:b/>
          <w:b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старости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>.</w:t>
      </w:r>
    </w:p>
    <w:p w:rsidR="007B0CA6" w:rsidRPr="007B0CA6" w:rsidRDefault="007B0CA6" w:rsidP="007B0CA6">
      <w:pPr>
        <w:spacing w:before="100" w:beforeAutospacing="1" w:after="100" w:afterAutospacing="1" w:line="240" w:lineRule="auto"/>
        <w:rPr>
          <w:rFonts w:ascii="Stencil" w:eastAsia="Times New Roman" w:hAnsi="Stencil" w:cs="Times New Roman"/>
          <w:sz w:val="24"/>
          <w:szCs w:val="24"/>
          <w:lang w:eastAsia="ru-RU"/>
        </w:rPr>
      </w:pP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Терминология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: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практике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принято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обозначать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интенсивность</w:t>
      </w:r>
      <w:r w:rsidRPr="007B0CA6">
        <w:rPr>
          <w:rFonts w:ascii="Stencil" w:eastAsia="Times New Roman" w:hAnsi="Stencil" w:cs="Times New Roman"/>
          <w:b/>
          <w:b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разряда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виде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безразмерных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«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единиц</w:t>
      </w:r>
      <w:proofErr w:type="gramStart"/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>». 1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(</w:t>
      </w:r>
      <w:proofErr w:type="spellStart"/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один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>-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це</w:t>
      </w:r>
      <w:proofErr w:type="spellEnd"/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)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численно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равен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емкости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батареи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разряде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постоянным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током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течении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20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часов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.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Полный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разряд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определяется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разряд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до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1.8</w:t>
      </w:r>
      <w:proofErr w:type="gramStart"/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банку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комнатной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температуре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(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>.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.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до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5.4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10.8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6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12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батарей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).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Величина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1.8</w:t>
      </w:r>
      <w:proofErr w:type="gramStart"/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установилась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опытным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путем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нижняя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граница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,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разряде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ниже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которой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током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0.05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начинается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необратимое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преждевременное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старение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батареи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>.</w:t>
      </w:r>
    </w:p>
    <w:p w:rsidR="007B0CA6" w:rsidRPr="007B0CA6" w:rsidRDefault="007B0CA6" w:rsidP="007B0CA6">
      <w:pPr>
        <w:spacing w:before="100" w:beforeAutospacing="1" w:after="100" w:afterAutospacing="1" w:line="240" w:lineRule="auto"/>
        <w:rPr>
          <w:rFonts w:ascii="Stencil" w:eastAsia="Times New Roman" w:hAnsi="Stencil" w:cs="Times New Roman"/>
          <w:sz w:val="24"/>
          <w:szCs w:val="24"/>
          <w:lang w:eastAsia="ru-RU"/>
        </w:rPr>
      </w:pP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Таким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образом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,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опытным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путем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батареи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определено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,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того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,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чтобы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за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20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часов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разрядить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ее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полностью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заряженного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состояния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(2.1-2.3</w:t>
      </w:r>
      <w:proofErr w:type="gramStart"/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банку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)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до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1.8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банку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,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требуется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разрядный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ток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150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мА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,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то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номинальная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емкость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батареи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устанавливается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равной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3.0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>*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ч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(=0.15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* 20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ч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>).</w:t>
      </w:r>
    </w:p>
    <w:p w:rsidR="007B0CA6" w:rsidRPr="007B0CA6" w:rsidRDefault="007B0CA6" w:rsidP="007B0CA6">
      <w:pPr>
        <w:spacing w:before="100" w:beforeAutospacing="1" w:after="100" w:afterAutospacing="1" w:line="240" w:lineRule="auto"/>
        <w:rPr>
          <w:rFonts w:ascii="Stencil" w:eastAsia="Times New Roman" w:hAnsi="Stencil" w:cs="Times New Roman"/>
          <w:sz w:val="24"/>
          <w:szCs w:val="24"/>
          <w:lang w:eastAsia="ru-RU"/>
        </w:rPr>
      </w:pP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Интенсивность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тока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1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данной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батареи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соответствует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току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разряда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3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>, 2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–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току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разряда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6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>.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.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ограничить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разряд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достижением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заданного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минимума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напряжения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,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же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10.8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–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окажется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,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реальная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емкость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токе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1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сократится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примерно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вдвое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сравнению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номинальной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(</w:t>
      </w:r>
      <w:proofErr w:type="spellStart"/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>c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proofErr w:type="gramStart"/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>.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End"/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рафик</w:t>
      </w:r>
      <w:proofErr w:type="spellEnd"/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).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вот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порог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необратимого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старения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большой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интенсивности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разряда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(1C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выше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),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наоборот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,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существенно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снижается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–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до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8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>.</w:t>
      </w:r>
    </w:p>
    <w:p w:rsidR="007B0CA6" w:rsidRPr="007B0CA6" w:rsidRDefault="007B0CA6" w:rsidP="007B0CA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4762500" cy="3333750"/>
            <wp:effectExtent l="19050" t="0" r="0" b="0"/>
            <wp:docPr id="1" name="Рисунок 1" descr="http://cxem.net/pitanie/5-109-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cxem.net/pitanie/5-109-1.g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333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B0CA6" w:rsidRPr="007B0CA6" w:rsidRDefault="007B0CA6" w:rsidP="007B0CA6">
      <w:pPr>
        <w:spacing w:before="100" w:beforeAutospacing="1" w:after="100" w:afterAutospacing="1" w:line="240" w:lineRule="auto"/>
        <w:rPr>
          <w:rFonts w:ascii="Stencil" w:eastAsia="Times New Roman" w:hAnsi="Stencil" w:cs="Times New Roman"/>
          <w:sz w:val="24"/>
          <w:szCs w:val="24"/>
          <w:lang w:eastAsia="ru-RU"/>
        </w:rPr>
      </w:pPr>
      <w:r w:rsidRPr="007B0CA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Многократный</w:t>
      </w:r>
      <w:r w:rsidRPr="007B0CA6">
        <w:rPr>
          <w:rFonts w:ascii="Stencil" w:eastAsia="Times New Roman" w:hAnsi="Stencil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разряд</w:t>
      </w:r>
      <w:r w:rsidRPr="007B0CA6">
        <w:rPr>
          <w:rFonts w:ascii="Stencil" w:eastAsia="Times New Roman" w:hAnsi="Stencil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батареи</w:t>
      </w:r>
      <w:r w:rsidRPr="007B0CA6">
        <w:rPr>
          <w:rFonts w:ascii="Stencil" w:eastAsia="Times New Roman" w:hAnsi="Stencil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до</w:t>
      </w:r>
      <w:r w:rsidRPr="007B0CA6">
        <w:rPr>
          <w:rFonts w:ascii="Stencil" w:eastAsia="Times New Roman" w:hAnsi="Stencil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напряжений</w:t>
      </w:r>
      <w:r w:rsidRPr="007B0CA6">
        <w:rPr>
          <w:rFonts w:ascii="Stencil" w:eastAsia="Times New Roman" w:hAnsi="Stencil" w:cs="Times New Roman"/>
          <w:b/>
          <w:bCs/>
          <w:i/>
          <w:iCs/>
          <w:sz w:val="24"/>
          <w:szCs w:val="24"/>
          <w:lang w:eastAsia="ru-RU"/>
        </w:rPr>
        <w:t xml:space="preserve">, </w:t>
      </w:r>
      <w:r w:rsidRPr="007B0CA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находящихся</w:t>
      </w:r>
      <w:r w:rsidRPr="007B0CA6">
        <w:rPr>
          <w:rFonts w:ascii="Stencil" w:eastAsia="Times New Roman" w:hAnsi="Stencil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ниже</w:t>
      </w:r>
      <w:r w:rsidRPr="007B0CA6">
        <w:rPr>
          <w:rFonts w:ascii="Stencil" w:eastAsia="Times New Roman" w:hAnsi="Stencil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штриховой</w:t>
      </w:r>
      <w:r w:rsidRPr="007B0CA6">
        <w:rPr>
          <w:rFonts w:ascii="Stencil" w:eastAsia="Times New Roman" w:hAnsi="Stencil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линии</w:t>
      </w:r>
      <w:r w:rsidRPr="007B0CA6">
        <w:rPr>
          <w:rFonts w:ascii="Stencil" w:eastAsia="Times New Roman" w:hAnsi="Stencil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приводит</w:t>
      </w:r>
      <w:r w:rsidRPr="007B0CA6">
        <w:rPr>
          <w:rFonts w:ascii="Stencil" w:eastAsia="Times New Roman" w:hAnsi="Stencil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к</w:t>
      </w:r>
      <w:r w:rsidRPr="007B0CA6">
        <w:rPr>
          <w:rFonts w:ascii="Stencil" w:eastAsia="Times New Roman" w:hAnsi="Stencil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выходу</w:t>
      </w:r>
      <w:r w:rsidRPr="007B0CA6">
        <w:rPr>
          <w:rFonts w:ascii="Stencil" w:eastAsia="Times New Roman" w:hAnsi="Stencil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батареи</w:t>
      </w:r>
      <w:r w:rsidRPr="007B0CA6">
        <w:rPr>
          <w:rFonts w:ascii="Stencil" w:eastAsia="Times New Roman" w:hAnsi="Stencil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из</w:t>
      </w:r>
      <w:r w:rsidRPr="007B0CA6">
        <w:rPr>
          <w:rFonts w:ascii="Stencil" w:eastAsia="Times New Roman" w:hAnsi="Stencil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строя</w:t>
      </w:r>
      <w:r w:rsidRPr="007B0CA6">
        <w:rPr>
          <w:rFonts w:ascii="Stencil" w:eastAsia="Times New Roman" w:hAnsi="Stencil" w:cs="Times New Roman"/>
          <w:b/>
          <w:bCs/>
          <w:i/>
          <w:iCs/>
          <w:sz w:val="24"/>
          <w:szCs w:val="24"/>
          <w:lang w:eastAsia="ru-RU"/>
        </w:rPr>
        <w:t>.</w:t>
      </w:r>
    </w:p>
    <w:p w:rsidR="007B0CA6" w:rsidRPr="007B0CA6" w:rsidRDefault="007B0CA6" w:rsidP="007B0CA6">
      <w:pPr>
        <w:spacing w:before="100" w:beforeAutospacing="1" w:after="100" w:afterAutospacing="1" w:line="240" w:lineRule="auto"/>
        <w:rPr>
          <w:rFonts w:ascii="Stencil" w:eastAsia="Times New Roman" w:hAnsi="Stencil" w:cs="Times New Roman"/>
          <w:sz w:val="24"/>
          <w:szCs w:val="24"/>
          <w:lang w:eastAsia="ru-RU"/>
        </w:rPr>
      </w:pP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На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практике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,  SLA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работают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двух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режимах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–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буферном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и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циклическом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.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При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буферном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режиме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работы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батарея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постоянно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подключена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зарядному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устройству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.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Если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электрической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сети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есть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напряжение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,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то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после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заряда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батарея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течение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длительного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времени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находится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под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действием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конечного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напряжения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заряда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.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Слабый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ток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,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протекающий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через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батареи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,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компенсирует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саморазряд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батареи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и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постоянно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поддерживает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батарею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полностью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заряженном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состоянии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.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случае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отключения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напряжения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электрической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сети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,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батарея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разряжается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на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подключенную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ней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нагрузку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.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Буферный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режим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работы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характерен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для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систем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бесперебойного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питания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постоянного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и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переменного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тока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,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которые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широко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применяются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для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компьютеров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,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коммуникаций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и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непрерывных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производств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.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также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-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автомобильных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аккумуляторов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регулярной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эксплуатации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машины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>.</w:t>
      </w:r>
    </w:p>
    <w:p w:rsidR="007B0CA6" w:rsidRPr="007B0CA6" w:rsidRDefault="007B0CA6" w:rsidP="007B0CA6">
      <w:pPr>
        <w:spacing w:before="100" w:beforeAutospacing="1" w:after="100" w:afterAutospacing="1" w:line="240" w:lineRule="auto"/>
        <w:rPr>
          <w:rFonts w:ascii="Stencil" w:eastAsia="Times New Roman" w:hAnsi="Stencil" w:cs="Times New Roman"/>
          <w:sz w:val="24"/>
          <w:szCs w:val="24"/>
          <w:lang w:eastAsia="ru-RU"/>
        </w:rPr>
      </w:pP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При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циклическом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режиме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работы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батарею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заряжают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,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затем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отключают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от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зарядного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устройства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.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Разряд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батареи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производится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по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мере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необходимости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.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Циклический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режим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работы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используется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при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работе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различных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переносных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или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перевозимых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устройств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: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электрических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фонарей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,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средств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коммуникаций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,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измерительных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приборов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.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Производители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аккумуляторов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обычно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указывают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перечне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технических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характеристик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,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для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какого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режима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работы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предназначен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тот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или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иной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аккумулятор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>.</w:t>
      </w:r>
    </w:p>
    <w:p w:rsidR="007B0CA6" w:rsidRPr="007B0CA6" w:rsidRDefault="007B0CA6" w:rsidP="007B0CA6">
      <w:pPr>
        <w:spacing w:before="100" w:beforeAutospacing="1" w:after="100" w:afterAutospacing="1" w:line="240" w:lineRule="auto"/>
        <w:rPr>
          <w:rFonts w:ascii="Stencil" w:eastAsia="Times New Roman" w:hAnsi="Stencil" w:cs="Times New Roman"/>
          <w:sz w:val="24"/>
          <w:szCs w:val="24"/>
          <w:lang w:eastAsia="ru-RU"/>
        </w:rPr>
      </w:pP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Стало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быть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,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Вы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решили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запитать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батарей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накалы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ламповом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усилителе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,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то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это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циклический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режим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(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приятно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узнать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,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всю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жизнь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говорил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прозой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…).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Но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значит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ли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это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,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можно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просто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разряжать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батарею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до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предельно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допустимых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лампами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5.7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11.4</w:t>
      </w:r>
      <w:proofErr w:type="gramStart"/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?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деле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,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пусть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этот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режим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заведомо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безопаснее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разряда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до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«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аварийных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» 5.4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10.8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,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он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неверном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выборе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батареи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приведет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достаточно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глубоким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циклам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разряда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,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самым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сократит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ее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службы</w:t>
      </w:r>
      <w:r w:rsidRPr="007B0CA6">
        <w:rPr>
          <w:rFonts w:ascii="Stencil" w:eastAsia="Times New Roman" w:hAnsi="Stencil" w:cs="Times New Roman"/>
          <w:b/>
          <w:bCs/>
          <w:sz w:val="24"/>
          <w:szCs w:val="24"/>
          <w:lang w:eastAsia="ru-RU"/>
        </w:rPr>
        <w:t>.</w:t>
      </w:r>
    </w:p>
    <w:p w:rsidR="007B0CA6" w:rsidRPr="007B0CA6" w:rsidRDefault="007B0CA6" w:rsidP="007B0CA6">
      <w:pPr>
        <w:spacing w:before="100" w:beforeAutospacing="1" w:after="100" w:afterAutospacing="1" w:line="240" w:lineRule="auto"/>
        <w:rPr>
          <w:rFonts w:ascii="Stencil" w:eastAsia="Times New Roman" w:hAnsi="Stencil" w:cs="Times New Roman"/>
          <w:sz w:val="24"/>
          <w:szCs w:val="24"/>
          <w:lang w:eastAsia="ru-RU"/>
        </w:rPr>
      </w:pPr>
      <w:r w:rsidRPr="007B0C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Глубина</w:t>
      </w:r>
      <w:r w:rsidRPr="007B0CA6">
        <w:rPr>
          <w:rFonts w:ascii="Stencil" w:eastAsia="Times New Roman" w:hAnsi="Stencil" w:cs="Times New Roman"/>
          <w:b/>
          <w:b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цикла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разряда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определяется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отношение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реально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отданных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нагрузку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ампер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>-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часов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ампер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>-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часам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,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соответствующим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разряду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до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порога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необратимого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старения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.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Ампер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>-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часы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знаменателе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будут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совпадать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номинальной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емкостью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только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интенсивности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разряда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0.05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.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практике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,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качестве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знаменателя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используется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именно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номинальная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емкость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(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более</w:t>
      </w:r>
      <w:proofErr w:type="gramStart"/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>,</w:t>
      </w:r>
      <w:proofErr w:type="gramEnd"/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постоянный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ток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разряда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–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не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более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,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чем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идеальное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приближение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>).</w:t>
      </w:r>
    </w:p>
    <w:p w:rsidR="007B0CA6" w:rsidRPr="007B0CA6" w:rsidRDefault="007B0CA6" w:rsidP="007B0CA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3295650" cy="2562225"/>
            <wp:effectExtent l="19050" t="0" r="0" b="0"/>
            <wp:docPr id="2" name="Рисунок 2" descr="Ресурс аккумуляторов при циклическом режиме работ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Ресурс аккумуляторов при циклическом режиме работы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0" cy="2562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B0CA6" w:rsidRPr="007B0CA6" w:rsidRDefault="007B0CA6" w:rsidP="007B0CA6">
      <w:pPr>
        <w:spacing w:before="100" w:beforeAutospacing="1" w:after="100" w:afterAutospacing="1" w:line="240" w:lineRule="auto"/>
        <w:rPr>
          <w:rFonts w:ascii="Stencil" w:eastAsia="Times New Roman" w:hAnsi="Stencil" w:cs="Times New Roman"/>
          <w:sz w:val="24"/>
          <w:szCs w:val="24"/>
          <w:lang w:eastAsia="ru-RU"/>
        </w:rPr>
      </w:pP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Глубина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цикла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(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она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повторяется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цикла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циклу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)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определяет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службы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батарей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.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100%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глубине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циклов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службы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SLA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не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превысит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200-300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циклов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. </w:t>
      </w:r>
      <w:proofErr w:type="spellStart"/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Справочно</w:t>
      </w:r>
      <w:proofErr w:type="spellEnd"/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,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автомобильные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аккумуляторы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жидким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электролитом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редко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выдерживают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более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20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глубоких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циклов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.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30%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глубине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циклов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количество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их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утраивается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.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Знаменитая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proofErr w:type="spellStart"/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Оптима</w:t>
      </w:r>
      <w:proofErr w:type="spellEnd"/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гарантирует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выживание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100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циклах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"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ноль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>" (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автора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такая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батарея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служит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четвертый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, </w:t>
      </w:r>
      <w:proofErr w:type="gramStart"/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но</w:t>
      </w:r>
      <w:proofErr w:type="gramEnd"/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ни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одного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глубокого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цикла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"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ноль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"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не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было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>...).</w:t>
      </w:r>
    </w:p>
    <w:p w:rsidR="007B0CA6" w:rsidRPr="007B0CA6" w:rsidRDefault="007B0CA6" w:rsidP="007B0CA6">
      <w:pPr>
        <w:spacing w:before="100" w:beforeAutospacing="1" w:after="100" w:afterAutospacing="1" w:line="240" w:lineRule="auto"/>
        <w:rPr>
          <w:rFonts w:ascii="Stencil" w:eastAsia="Times New Roman" w:hAnsi="Stencil" w:cs="Times New Roman"/>
          <w:sz w:val="24"/>
          <w:szCs w:val="24"/>
          <w:lang w:eastAsia="ru-RU"/>
        </w:rPr>
      </w:pPr>
      <w:r w:rsidRPr="007B0CA6">
        <w:rPr>
          <w:rFonts w:ascii="Stencil" w:eastAsia="Times New Roman" w:hAnsi="Stencil" w:cs="Times New Roman"/>
          <w:b/>
          <w:bCs/>
          <w:sz w:val="24"/>
          <w:szCs w:val="24"/>
          <w:lang w:eastAsia="ru-RU"/>
        </w:rPr>
        <w:t xml:space="preserve">3. </w:t>
      </w:r>
      <w:r w:rsidRPr="007B0C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Пример</w:t>
      </w:r>
      <w:r w:rsidRPr="007B0CA6">
        <w:rPr>
          <w:rFonts w:ascii="Stencil" w:eastAsia="Times New Roman" w:hAnsi="Stencil" w:cs="Times New Roman"/>
          <w:b/>
          <w:b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из</w:t>
      </w:r>
      <w:r w:rsidRPr="007B0CA6">
        <w:rPr>
          <w:rFonts w:ascii="Stencil" w:eastAsia="Times New Roman" w:hAnsi="Stencil" w:cs="Times New Roman"/>
          <w:b/>
          <w:b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жизни</w:t>
      </w:r>
    </w:p>
    <w:p w:rsidR="007B0CA6" w:rsidRPr="007B0CA6" w:rsidRDefault="007B0CA6" w:rsidP="007B0CA6">
      <w:pPr>
        <w:spacing w:before="100" w:beforeAutospacing="1" w:after="100" w:afterAutospacing="1" w:line="240" w:lineRule="auto"/>
        <w:rPr>
          <w:rFonts w:ascii="Stencil" w:eastAsia="Times New Roman" w:hAnsi="Stencil" w:cs="Times New Roman"/>
          <w:sz w:val="24"/>
          <w:szCs w:val="24"/>
          <w:lang w:eastAsia="ru-RU"/>
        </w:rPr>
      </w:pP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Теперь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давайте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считать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.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каждом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канале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усилителя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proofErr w:type="gramStart"/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>–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ламп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6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>4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(6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>, 2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).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Необходимо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обеспечить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минимальное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время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работы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между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зарядами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8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часов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.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этом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напряжение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не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должно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опускаться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ниже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5.7</w:t>
      </w:r>
      <w:proofErr w:type="gramStart"/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(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ТУ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лампы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),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глубина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цикла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не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более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50%.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Из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последнего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требования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следует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,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емкость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батареи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–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не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менее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32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>*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ч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канал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(= 2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* 8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ч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/ 50%) .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Интенсивность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разряда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такой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батареи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0.06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(= 32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>*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ч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/ 2).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Из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графика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следует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,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за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8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часов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ее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напряжение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упадет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всего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>-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навсего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до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12.0-12.2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.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Есть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запас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!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Но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только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свежей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батареи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.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Вы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не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забудете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ее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вовремя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заряжать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,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то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примерно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через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500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циклов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(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полтора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года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ежедневного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удовольствия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)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напряжение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за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8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часов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будет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падать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до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самых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5.7</w:t>
      </w:r>
      <w:proofErr w:type="gramStart"/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,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не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хуже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…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Ставьте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автоматику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отключение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недостаточном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напряжении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,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обязательно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ставьте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!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Кстати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>, 32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>*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ч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подозрительно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близко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значению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емкости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автомобильного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аккумулятора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(50-65</w:t>
      </w:r>
      <w:proofErr w:type="gramStart"/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proofErr w:type="gramEnd"/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>*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ч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).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токов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2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выше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необслуживаемый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автомобильный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аккумулятор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–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вполне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обоснованная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(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цене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)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альтернатива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.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Вот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экологией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безопасностью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них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проблемы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.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другой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,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proofErr w:type="gramStart"/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большая</w:t>
      </w:r>
      <w:proofErr w:type="gramEnd"/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АКБ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не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вписывается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proofErr w:type="spellStart"/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конструктив</w:t>
      </w:r>
      <w:proofErr w:type="spellEnd"/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,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то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можно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совершенно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опаски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proofErr w:type="spellStart"/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запараллелить</w:t>
      </w:r>
      <w:proofErr w:type="spellEnd"/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несколько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меньших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батарей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(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желательно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,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но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не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обязательно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–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одной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серии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,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одного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производителя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,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одного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«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возраста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»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начала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эксплуатации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>).</w:t>
      </w:r>
    </w:p>
    <w:p w:rsidR="007B0CA6" w:rsidRPr="007B0CA6" w:rsidRDefault="007B0CA6" w:rsidP="007B0CA6">
      <w:pPr>
        <w:spacing w:before="100" w:beforeAutospacing="1" w:after="100" w:afterAutospacing="1" w:line="240" w:lineRule="auto"/>
        <w:rPr>
          <w:rFonts w:ascii="Stencil" w:eastAsia="Times New Roman" w:hAnsi="Stencil" w:cs="Times New Roman"/>
          <w:sz w:val="24"/>
          <w:szCs w:val="24"/>
          <w:lang w:eastAsia="ru-RU"/>
        </w:rPr>
      </w:pP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может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,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попробовать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буферный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(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дежурный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)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режим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,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чтоб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заряжать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постоянно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,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какой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>-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либо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автоматики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?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Тумблер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вверх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–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батарея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разряжается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,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лампы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играют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,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тумблер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вниз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–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идет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заряд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,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лампы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…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отключены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батарей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!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Нормальный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режим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заряда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–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заряд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постоянным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напряжением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2.4-2.5</w:t>
      </w:r>
      <w:proofErr w:type="gramStart"/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банку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,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зажимах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6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батареи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будет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до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7.5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–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лампы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недолго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протянут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(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особенно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анодное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питание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выключено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>).</w:t>
      </w:r>
    </w:p>
    <w:p w:rsidR="007B0CA6" w:rsidRPr="007B0CA6" w:rsidRDefault="007B0CA6" w:rsidP="007B0CA6">
      <w:pPr>
        <w:spacing w:before="100" w:beforeAutospacing="1" w:after="100" w:afterAutospacing="1" w:line="240" w:lineRule="auto"/>
        <w:rPr>
          <w:rFonts w:ascii="Stencil" w:eastAsia="Times New Roman" w:hAnsi="Stencil" w:cs="Times New Roman"/>
          <w:sz w:val="24"/>
          <w:szCs w:val="24"/>
          <w:lang w:eastAsia="ru-RU"/>
        </w:rPr>
      </w:pP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буферном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режиме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эксплуатации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ресурс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батареи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сильно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зависит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температуры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.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Наиболее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благоприятной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температурой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батареи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считается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температура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15-20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градусов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Цельсия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.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Увеличение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температуры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10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градусов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уменьшает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ресурс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батареи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вдвое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.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рисунке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представлена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типичная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зависимость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ресурса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температуры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аккумуляторов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расчетным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ресурсом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5 -7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лет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.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Резюме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–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не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ставьте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батареи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одном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корпусе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вместе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лампами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,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пентиумами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>.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.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горячими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объектами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.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Вы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спросите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-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же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капотом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машине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...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ну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,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во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>-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первых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,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автомобильный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аккумулятор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специально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рассчитан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широкий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диапазон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температур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,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во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>-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вторых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,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теплоемкость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АКБ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настолько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велика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,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существенно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прогреть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ее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,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даже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капотом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,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непросто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>.</w:t>
      </w:r>
    </w:p>
    <w:p w:rsidR="007B0CA6" w:rsidRPr="007B0CA6" w:rsidRDefault="007B0CA6" w:rsidP="007B0CA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3209925" cy="2552700"/>
            <wp:effectExtent l="19050" t="0" r="9525" b="0"/>
            <wp:docPr id="3" name="Рисунок 3" descr="Ресурс аккумуляторов при буферном режиме работ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Ресурс аккумуляторов при буферном режиме работы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9925" cy="2552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B0CA6" w:rsidRPr="007B0CA6" w:rsidRDefault="007B0CA6" w:rsidP="007B0CA6">
      <w:pPr>
        <w:spacing w:before="100" w:beforeAutospacing="1" w:after="100" w:afterAutospacing="1" w:line="240" w:lineRule="auto"/>
        <w:rPr>
          <w:rFonts w:ascii="Stencil" w:eastAsia="Times New Roman" w:hAnsi="Stencil" w:cs="Times New Roman"/>
          <w:sz w:val="24"/>
          <w:szCs w:val="24"/>
          <w:lang w:eastAsia="ru-RU"/>
        </w:rPr>
      </w:pP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упомянутом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примере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,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службы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накальной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батареи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ежедневных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50%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циклах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–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полтора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года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.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больше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можно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>? 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реальных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условиях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эксплуатации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стационарных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аккумуляторов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нужно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учитывать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уменьшение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ресурса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батареи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случае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большого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числа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испытанных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ее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разрядов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.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Для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5-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летних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батарей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,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реальный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ресурс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будет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не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более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3-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х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лет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,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если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батарея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будет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испытывать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среднем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один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30-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процентный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разряд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день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или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один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полный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разряд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неделю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. </w:t>
      </w:r>
    </w:p>
    <w:p w:rsidR="007B0CA6" w:rsidRPr="007B0CA6" w:rsidRDefault="007B0CA6" w:rsidP="007B0CA6">
      <w:pPr>
        <w:spacing w:before="100" w:beforeAutospacing="1" w:after="100" w:afterAutospacing="1" w:line="240" w:lineRule="auto"/>
        <w:rPr>
          <w:rFonts w:ascii="Stencil" w:eastAsia="Times New Roman" w:hAnsi="Stencil" w:cs="Times New Roman"/>
          <w:sz w:val="24"/>
          <w:szCs w:val="24"/>
          <w:lang w:eastAsia="ru-RU"/>
        </w:rPr>
      </w:pPr>
      <w:r w:rsidRPr="007B0CA6">
        <w:rPr>
          <w:rFonts w:ascii="Stencil" w:eastAsia="Times New Roman" w:hAnsi="Stencil" w:cs="Times New Roman"/>
          <w:b/>
          <w:bCs/>
          <w:sz w:val="24"/>
          <w:szCs w:val="24"/>
          <w:lang w:eastAsia="ru-RU"/>
        </w:rPr>
        <w:t xml:space="preserve">4. </w:t>
      </w:r>
      <w:r w:rsidRPr="007B0C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Поподробнее</w:t>
      </w:r>
      <w:r w:rsidRPr="007B0CA6">
        <w:rPr>
          <w:rFonts w:ascii="Stencil" w:eastAsia="Times New Roman" w:hAnsi="Stencil" w:cs="Times New Roman"/>
          <w:b/>
          <w:b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</w:t>
      </w:r>
      <w:r w:rsidRPr="007B0CA6">
        <w:rPr>
          <w:rFonts w:ascii="Stencil" w:eastAsia="Times New Roman" w:hAnsi="Stencil" w:cs="Times New Roman"/>
          <w:b/>
          <w:b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заряде</w:t>
      </w:r>
    </w:p>
    <w:p w:rsidR="007B0CA6" w:rsidRPr="007B0CA6" w:rsidRDefault="007B0CA6" w:rsidP="007B0CA6">
      <w:pPr>
        <w:spacing w:before="100" w:beforeAutospacing="1" w:after="100" w:afterAutospacing="1" w:line="240" w:lineRule="auto"/>
        <w:rPr>
          <w:rFonts w:ascii="Stencil" w:eastAsia="Times New Roman" w:hAnsi="Stencil" w:cs="Times New Roman"/>
          <w:sz w:val="24"/>
          <w:szCs w:val="24"/>
          <w:lang w:eastAsia="ru-RU"/>
        </w:rPr>
      </w:pP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Наилучший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режим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заряда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батареи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небольшой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(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не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выше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75%)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глубине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разряда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–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заряд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постоянным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напряжением</w:t>
      </w:r>
      <w:r w:rsidRPr="007B0CA6">
        <w:rPr>
          <w:rFonts w:ascii="Stencil" w:eastAsia="Times New Roman" w:hAnsi="Stencil" w:cs="Times New Roman"/>
          <w:b/>
          <w:bCs/>
          <w:sz w:val="24"/>
          <w:szCs w:val="24"/>
          <w:lang w:eastAsia="ru-RU"/>
        </w:rPr>
        <w:t xml:space="preserve">.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Разные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производители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дают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незначительно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различающиеся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значения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, </w:t>
      </w:r>
      <w:proofErr w:type="spellStart"/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общеприемлемым</w:t>
      </w:r>
      <w:proofErr w:type="spellEnd"/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является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напряжение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2.4</w:t>
      </w:r>
      <w:proofErr w:type="gramStart"/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банку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циклическом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заряде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(14.4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12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батареи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).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буферном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режиме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напряжение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может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быть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меньшим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>, 2.3</w:t>
      </w:r>
      <w:proofErr w:type="gramStart"/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банку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. </w:t>
      </w:r>
    </w:p>
    <w:p w:rsidR="007B0CA6" w:rsidRPr="007B0CA6" w:rsidRDefault="007B0CA6" w:rsidP="007B0CA6">
      <w:pPr>
        <w:spacing w:before="100" w:beforeAutospacing="1" w:after="100" w:afterAutospacing="1" w:line="240" w:lineRule="auto"/>
        <w:rPr>
          <w:rFonts w:ascii="Stencil" w:eastAsia="Times New Roman" w:hAnsi="Stencil" w:cs="Times New Roman"/>
          <w:sz w:val="24"/>
          <w:szCs w:val="24"/>
          <w:lang w:eastAsia="ru-RU"/>
        </w:rPr>
      </w:pP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заряде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полностью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разряженной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батареи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этот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режим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приводит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перегрузке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начальному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току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,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поэтому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используется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комбинированный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режим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ограничения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току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напряжению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.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Обычно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он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называется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режимом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заряда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I-U.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Разряженную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батарею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сначала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заряжают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постоянным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током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,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численно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(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амперах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)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не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превышающим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0.1-0.3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номинальной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емкости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батареи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(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ампер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>-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часах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).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Например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,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для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батареи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емкостью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100</w:t>
      </w:r>
      <w:proofErr w:type="gramStart"/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</w:t>
      </w:r>
      <w:proofErr w:type="gramEnd"/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>*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час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ток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заряда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не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должен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превышать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10-30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ампер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.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По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мере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заряда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батареи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напряжение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на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батарее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увеличивается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(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при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постоянном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токе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).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После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того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,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как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напряжение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на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батарее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достигнет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конечного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напряжения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заряда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,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ток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заряда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начинают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уменьшать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,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сохраняя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напряжение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proofErr w:type="gramStart"/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неизменным</w:t>
      </w:r>
      <w:proofErr w:type="gramEnd"/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>.</w:t>
      </w:r>
    </w:p>
    <w:p w:rsidR="007B0CA6" w:rsidRPr="007B0CA6" w:rsidRDefault="007B0CA6" w:rsidP="007B0CA6">
      <w:pPr>
        <w:spacing w:before="100" w:beforeAutospacing="1" w:after="100" w:afterAutospacing="1" w:line="240" w:lineRule="auto"/>
        <w:rPr>
          <w:rFonts w:ascii="Stencil" w:eastAsia="Times New Roman" w:hAnsi="Stencil" w:cs="Times New Roman"/>
          <w:sz w:val="24"/>
          <w:szCs w:val="24"/>
          <w:lang w:eastAsia="ru-RU"/>
        </w:rPr>
      </w:pP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Конечное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напряжение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заряда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при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температуре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20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градусов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Цельсия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равно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2.25-2.3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вольта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на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элемент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батареи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.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Для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батареи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номинальным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напряжением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12</w:t>
      </w:r>
      <w:proofErr w:type="gramStart"/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</w:t>
      </w:r>
      <w:proofErr w:type="gramEnd"/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(6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элементов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)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конечное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напряжение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заряда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равно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13.5-13.8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.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Если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батарея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эксплуатируется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при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других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температурах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,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то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для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увеличения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ресурса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батарей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рекомендуется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уменьшать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конечное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напряжение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заряда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до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2.2-2.25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>/</w:t>
      </w:r>
      <w:proofErr w:type="spellStart"/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эл</w:t>
      </w:r>
      <w:proofErr w:type="spellEnd"/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при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температуре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40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градусов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и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увеличивать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напряжение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до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2.35-2.4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при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температуре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0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градусов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.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Применение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такой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температурной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компенсации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зарядного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напряжения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позволяет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увеличить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ресурс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батареи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при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40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градусах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Цельсия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на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15 %. </w:t>
      </w:r>
    </w:p>
    <w:p w:rsidR="007B0CA6" w:rsidRPr="007B0CA6" w:rsidRDefault="007B0CA6" w:rsidP="007B0CA6">
      <w:pPr>
        <w:spacing w:before="100" w:beforeAutospacing="1" w:after="100" w:afterAutospacing="1" w:line="240" w:lineRule="auto"/>
        <w:rPr>
          <w:rFonts w:ascii="Stencil" w:eastAsia="Times New Roman" w:hAnsi="Stencil" w:cs="Times New Roman"/>
          <w:sz w:val="24"/>
          <w:szCs w:val="24"/>
          <w:lang w:eastAsia="ru-RU"/>
        </w:rPr>
      </w:pP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> 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Для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полного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заряда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разряженной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батареи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рекомендуется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проводить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заряд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течение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24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часов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.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Если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необходим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более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быстрый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(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течение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8-10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часов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)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заряд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батареи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случае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циклического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режима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эксплуатации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,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конечное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напряжение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заряда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увеличивают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до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2.4-2.48</w:t>
      </w:r>
      <w:proofErr w:type="gramStart"/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</w:t>
      </w:r>
      <w:proofErr w:type="gramEnd"/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>/</w:t>
      </w:r>
      <w:proofErr w:type="spellStart"/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эл</w:t>
      </w:r>
      <w:proofErr w:type="spellEnd"/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(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при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20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градусах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Цельсия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)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и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обязательно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ограничивают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время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заряда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соответствии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остаточным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зарядом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батареи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перед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зарядкой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>.</w:t>
      </w:r>
    </w:p>
    <w:p w:rsidR="007B0CA6" w:rsidRPr="007B0CA6" w:rsidRDefault="007B0CA6" w:rsidP="007B0CA6">
      <w:pPr>
        <w:spacing w:before="100" w:beforeAutospacing="1" w:after="100" w:afterAutospacing="1" w:line="240" w:lineRule="auto"/>
        <w:rPr>
          <w:rFonts w:ascii="Stencil" w:eastAsia="Times New Roman" w:hAnsi="Stencil" w:cs="Times New Roman"/>
          <w:sz w:val="24"/>
          <w:szCs w:val="24"/>
          <w:lang w:eastAsia="ru-RU"/>
        </w:rPr>
      </w:pP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Вот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пример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аналогичной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инструкции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АКБ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proofErr w:type="spellStart"/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>Fiamm</w:t>
      </w:r>
      <w:proofErr w:type="spellEnd"/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GS (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- </w:t>
      </w:r>
      <w:hyperlink r:id="rId7" w:history="1">
        <w:r w:rsidRPr="007B0CA6">
          <w:rPr>
            <w:rFonts w:ascii="Stencil" w:eastAsia="Times New Roman" w:hAnsi="Stencil" w:cs="Times New Roman"/>
            <w:color w:val="0000FF"/>
            <w:sz w:val="24"/>
            <w:szCs w:val="24"/>
            <w:u w:val="single"/>
            <w:lang w:eastAsia="ru-RU"/>
          </w:rPr>
          <w:t>www.slt.ru</w:t>
        </w:r>
      </w:hyperlink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>)</w:t>
      </w:r>
      <w:proofErr w:type="gramStart"/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:</w:t>
      </w:r>
      <w:proofErr w:type="gramEnd"/>
    </w:p>
    <w:p w:rsidR="007B0CA6" w:rsidRPr="007B0CA6" w:rsidRDefault="007B0CA6" w:rsidP="007B0CA6">
      <w:pPr>
        <w:spacing w:before="100" w:beforeAutospacing="1" w:after="100" w:afterAutospacing="1" w:line="240" w:lineRule="auto"/>
        <w:rPr>
          <w:rFonts w:ascii="Stencil" w:eastAsia="Times New Roman" w:hAnsi="Stencil" w:cs="Times New Roman"/>
          <w:sz w:val="24"/>
          <w:szCs w:val="24"/>
          <w:lang w:eastAsia="ru-RU"/>
        </w:rPr>
      </w:pPr>
      <w:r w:rsidRPr="007B0CA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Зарядное</w:t>
      </w:r>
      <w:r w:rsidRPr="007B0CA6">
        <w:rPr>
          <w:rFonts w:ascii="Stencil" w:eastAsia="Times New Roman" w:hAnsi="Stencil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устройство</w:t>
      </w:r>
      <w:r w:rsidRPr="007B0CA6">
        <w:rPr>
          <w:rFonts w:ascii="Stencil" w:eastAsia="Times New Roman" w:hAnsi="Stencil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с</w:t>
      </w:r>
      <w:r w:rsidRPr="007B0CA6">
        <w:rPr>
          <w:rFonts w:ascii="Stencil" w:eastAsia="Times New Roman" w:hAnsi="Stencil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постоянным</w:t>
      </w:r>
      <w:r w:rsidRPr="007B0CA6">
        <w:rPr>
          <w:rFonts w:ascii="Stencil" w:eastAsia="Times New Roman" w:hAnsi="Stencil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напряжением</w:t>
      </w:r>
      <w:r w:rsidRPr="007B0CA6">
        <w:rPr>
          <w:rFonts w:ascii="Stencil" w:eastAsia="Times New Roman" w:hAnsi="Stencil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тока</w:t>
      </w:r>
      <w:r w:rsidRPr="007B0CA6">
        <w:rPr>
          <w:rFonts w:ascii="Stencil" w:eastAsia="Times New Roman" w:hAnsi="Stencil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заряда</w:t>
      </w:r>
      <w:r w:rsidRPr="007B0CA6">
        <w:rPr>
          <w:rFonts w:ascii="Stencil" w:eastAsia="Times New Roman" w:hAnsi="Stencil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Относительно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большой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ток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применяется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на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начальной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стадии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заряда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батареи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.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Когда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напряжение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батареи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достигнет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lastRenderedPageBreak/>
        <w:t>установленного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уровня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,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зарядное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устройство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переключается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режима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постоянного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тока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на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режим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постоянного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напряжения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.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течение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этой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фазы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величина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зарядного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тока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начинает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уменьшаться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до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уровня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минимального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зарядного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тока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,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известного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как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поддерживающий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ток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>.</w:t>
      </w:r>
      <w:r w:rsidR="00474CB6">
        <w:rPr>
          <w:rFonts w:eastAsia="Times New Roman" w:cs="Times New Roman"/>
          <w:i/>
          <w:iCs/>
          <w:sz w:val="24"/>
          <w:szCs w:val="24"/>
          <w:lang w:eastAsia="ru-RU"/>
        </w:rPr>
        <w:t xml:space="preserve"> </w:t>
      </w:r>
      <w:proofErr w:type="gramStart"/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З</w:t>
      </w:r>
      <w:proofErr w:type="gramEnd"/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начения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,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приведенные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таблице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,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приняты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как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стандартные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>.</w:t>
      </w:r>
    </w:p>
    <w:p w:rsidR="007B0CA6" w:rsidRPr="007B0CA6" w:rsidRDefault="007B0CA6" w:rsidP="007B0CA6">
      <w:pPr>
        <w:spacing w:before="100" w:beforeAutospacing="1" w:after="100" w:afterAutospacing="1" w:line="240" w:lineRule="auto"/>
        <w:rPr>
          <w:rFonts w:ascii="Stencil" w:eastAsia="Times New Roman" w:hAnsi="Stencil" w:cs="Times New Roman"/>
          <w:sz w:val="24"/>
          <w:szCs w:val="24"/>
          <w:lang w:eastAsia="ru-RU"/>
        </w:rPr>
      </w:pPr>
      <w:r w:rsidRPr="007B0CA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Нормативные</w:t>
      </w:r>
      <w:r w:rsidRPr="007B0CA6">
        <w:rPr>
          <w:rFonts w:ascii="Stencil" w:eastAsia="Times New Roman" w:hAnsi="Stencil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значения</w:t>
      </w:r>
      <w:r w:rsidRPr="007B0CA6">
        <w:rPr>
          <w:rFonts w:ascii="Stencil" w:eastAsia="Times New Roman" w:hAnsi="Stencil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электрических</w:t>
      </w:r>
      <w:r w:rsidRPr="007B0CA6">
        <w:rPr>
          <w:rFonts w:ascii="Stencil" w:eastAsia="Times New Roman" w:hAnsi="Stencil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величин</w:t>
      </w:r>
      <w:r w:rsidRPr="007B0CA6">
        <w:rPr>
          <w:rFonts w:ascii="Stencil" w:eastAsia="Times New Roman" w:hAnsi="Stencil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для</w:t>
      </w:r>
      <w:r w:rsidRPr="007B0CA6">
        <w:rPr>
          <w:rFonts w:ascii="Stencil" w:eastAsia="Times New Roman" w:hAnsi="Stencil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зарядного</w:t>
      </w:r>
      <w:r w:rsidRPr="007B0CA6">
        <w:rPr>
          <w:rFonts w:ascii="Stencil" w:eastAsia="Times New Roman" w:hAnsi="Stencil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устройства</w:t>
      </w:r>
      <w:r w:rsidRPr="007B0CA6">
        <w:rPr>
          <w:rFonts w:ascii="Stencil" w:eastAsia="Times New Roman" w:hAnsi="Stencil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с</w:t>
      </w:r>
      <w:r w:rsidRPr="007B0CA6">
        <w:rPr>
          <w:rFonts w:ascii="Stencil" w:eastAsia="Times New Roman" w:hAnsi="Stencil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постоянным</w:t>
      </w:r>
      <w:r w:rsidRPr="007B0CA6">
        <w:rPr>
          <w:rFonts w:ascii="Stencil" w:eastAsia="Times New Roman" w:hAnsi="Stencil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зарядным</w:t>
      </w:r>
      <w:r w:rsidRPr="007B0CA6">
        <w:rPr>
          <w:rFonts w:ascii="Stencil" w:eastAsia="Times New Roman" w:hAnsi="Stencil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напряжением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</w:p>
    <w:tbl>
      <w:tblPr>
        <w:tblW w:w="4500" w:type="pct"/>
        <w:tblCellSpacing w:w="6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84" w:type="dxa"/>
          <w:left w:w="84" w:type="dxa"/>
          <w:bottom w:w="84" w:type="dxa"/>
          <w:right w:w="84" w:type="dxa"/>
        </w:tblCellMar>
        <w:tblLook w:val="04A0"/>
      </w:tblPr>
      <w:tblGrid>
        <w:gridCol w:w="4665"/>
        <w:gridCol w:w="3143"/>
        <w:gridCol w:w="2341"/>
      </w:tblGrid>
      <w:tr w:rsidR="007B0CA6" w:rsidRPr="007B0CA6">
        <w:trPr>
          <w:tblCellSpacing w:w="6" w:type="dxa"/>
        </w:trPr>
        <w:tc>
          <w:tcPr>
            <w:tcW w:w="2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EF2D0"/>
            <w:hideMark/>
          </w:tcPr>
          <w:p w:rsidR="007B0CA6" w:rsidRPr="007B0CA6" w:rsidRDefault="007B0CA6" w:rsidP="007B0CA6">
            <w:pPr>
              <w:spacing w:after="0" w:line="240" w:lineRule="auto"/>
              <w:rPr>
                <w:rFonts w:ascii="Stencil" w:eastAsia="Times New Roman" w:hAnsi="Stencil" w:cs="Times New Roman"/>
                <w:sz w:val="20"/>
                <w:szCs w:val="20"/>
                <w:lang w:eastAsia="ru-RU"/>
              </w:rPr>
            </w:pPr>
            <w:r w:rsidRPr="007B0CA6">
              <w:rPr>
                <w:rFonts w:ascii="Stencil" w:eastAsia="Times New Roman" w:hAnsi="Stencil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EF2D0"/>
            <w:hideMark/>
          </w:tcPr>
          <w:p w:rsidR="007B0CA6" w:rsidRPr="007B0CA6" w:rsidRDefault="007B0CA6" w:rsidP="007B0CA6">
            <w:pPr>
              <w:spacing w:after="0" w:line="240" w:lineRule="auto"/>
              <w:rPr>
                <w:rFonts w:ascii="Stencil" w:eastAsia="Times New Roman" w:hAnsi="Stencil" w:cs="Times New Roman"/>
                <w:sz w:val="20"/>
                <w:szCs w:val="20"/>
                <w:lang w:eastAsia="ru-RU"/>
              </w:rPr>
            </w:pPr>
            <w:r w:rsidRPr="007B0CA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Для</w:t>
            </w:r>
            <w:r w:rsidRPr="007B0CA6">
              <w:rPr>
                <w:rFonts w:ascii="Stencil" w:eastAsia="Times New Roman" w:hAnsi="Stencil" w:cs="Times New Roman"/>
                <w:i/>
                <w:iCs/>
                <w:sz w:val="20"/>
                <w:szCs w:val="20"/>
                <w:lang w:eastAsia="ru-RU"/>
              </w:rPr>
              <w:t xml:space="preserve"> </w:t>
            </w:r>
            <w:r w:rsidRPr="007B0CA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буферного</w:t>
            </w:r>
            <w:r w:rsidRPr="007B0CA6">
              <w:rPr>
                <w:rFonts w:ascii="Stencil" w:eastAsia="Times New Roman" w:hAnsi="Stencil" w:cs="Times New Roman"/>
                <w:i/>
                <w:iCs/>
                <w:sz w:val="20"/>
                <w:szCs w:val="20"/>
                <w:lang w:eastAsia="ru-RU"/>
              </w:rPr>
              <w:t xml:space="preserve"> </w:t>
            </w:r>
            <w:r w:rsidRPr="007B0CA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режима</w:t>
            </w:r>
            <w:r w:rsidRPr="007B0CA6">
              <w:rPr>
                <w:rFonts w:ascii="Stencil" w:eastAsia="Times New Roman" w:hAnsi="Stencil" w:cs="Times New Roman"/>
                <w:i/>
                <w:i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1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EF2D0"/>
            <w:hideMark/>
          </w:tcPr>
          <w:p w:rsidR="007B0CA6" w:rsidRPr="007B0CA6" w:rsidRDefault="007B0CA6" w:rsidP="007B0CA6">
            <w:pPr>
              <w:spacing w:after="0" w:line="240" w:lineRule="auto"/>
              <w:rPr>
                <w:rFonts w:ascii="Stencil" w:eastAsia="Times New Roman" w:hAnsi="Stencil" w:cs="Times New Roman"/>
                <w:sz w:val="20"/>
                <w:szCs w:val="20"/>
                <w:lang w:eastAsia="ru-RU"/>
              </w:rPr>
            </w:pPr>
            <w:r w:rsidRPr="007B0CA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Для</w:t>
            </w:r>
            <w:r w:rsidRPr="007B0CA6">
              <w:rPr>
                <w:rFonts w:ascii="Stencil" w:eastAsia="Times New Roman" w:hAnsi="Stencil" w:cs="Times New Roman"/>
                <w:i/>
                <w:iCs/>
                <w:sz w:val="20"/>
                <w:szCs w:val="20"/>
                <w:lang w:eastAsia="ru-RU"/>
              </w:rPr>
              <w:t xml:space="preserve"> </w:t>
            </w:r>
            <w:r w:rsidRPr="007B0CA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цикличного</w:t>
            </w:r>
            <w:r w:rsidRPr="007B0CA6">
              <w:rPr>
                <w:rFonts w:ascii="Stencil" w:eastAsia="Times New Roman" w:hAnsi="Stencil" w:cs="Times New Roman"/>
                <w:i/>
                <w:iCs/>
                <w:sz w:val="20"/>
                <w:szCs w:val="20"/>
                <w:lang w:eastAsia="ru-RU"/>
              </w:rPr>
              <w:t xml:space="preserve"> </w:t>
            </w:r>
            <w:r w:rsidRPr="007B0CA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режима</w:t>
            </w:r>
            <w:r w:rsidRPr="007B0CA6">
              <w:rPr>
                <w:rFonts w:ascii="Stencil" w:eastAsia="Times New Roman" w:hAnsi="Stencil" w:cs="Times New Roman"/>
                <w:i/>
                <w:iCs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7B0CA6" w:rsidRPr="007B0CA6">
        <w:trPr>
          <w:tblCellSpacing w:w="6" w:type="dxa"/>
        </w:trPr>
        <w:tc>
          <w:tcPr>
            <w:tcW w:w="2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0CA6" w:rsidRPr="007B0CA6" w:rsidRDefault="007B0CA6" w:rsidP="007B0CA6">
            <w:pPr>
              <w:spacing w:after="0" w:line="240" w:lineRule="auto"/>
              <w:rPr>
                <w:rFonts w:ascii="Stencil" w:eastAsia="Times New Roman" w:hAnsi="Stencil" w:cs="Times New Roman"/>
                <w:sz w:val="20"/>
                <w:szCs w:val="20"/>
                <w:lang w:eastAsia="ru-RU"/>
              </w:rPr>
            </w:pPr>
            <w:r w:rsidRPr="007B0CA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Напряжение</w:t>
            </w:r>
            <w:r w:rsidRPr="007B0CA6">
              <w:rPr>
                <w:rFonts w:ascii="Stencil" w:eastAsia="Times New Roman" w:hAnsi="Stencil" w:cs="Times New Roman"/>
                <w:i/>
                <w:iCs/>
                <w:sz w:val="20"/>
                <w:szCs w:val="20"/>
                <w:lang w:eastAsia="ru-RU"/>
              </w:rPr>
              <w:t xml:space="preserve"> </w:t>
            </w:r>
            <w:r w:rsidRPr="007B0CA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на</w:t>
            </w:r>
            <w:r w:rsidRPr="007B0CA6">
              <w:rPr>
                <w:rFonts w:ascii="Stencil" w:eastAsia="Times New Roman" w:hAnsi="Stencil" w:cs="Times New Roman"/>
                <w:i/>
                <w:iCs/>
                <w:sz w:val="20"/>
                <w:szCs w:val="20"/>
                <w:lang w:eastAsia="ru-RU"/>
              </w:rPr>
              <w:t xml:space="preserve"> </w:t>
            </w:r>
            <w:r w:rsidRPr="007B0CA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одном</w:t>
            </w:r>
            <w:r w:rsidRPr="007B0CA6">
              <w:rPr>
                <w:rFonts w:ascii="Stencil" w:eastAsia="Times New Roman" w:hAnsi="Stencil" w:cs="Times New Roman"/>
                <w:i/>
                <w:iCs/>
                <w:sz w:val="20"/>
                <w:szCs w:val="20"/>
                <w:lang w:eastAsia="ru-RU"/>
              </w:rPr>
              <w:t xml:space="preserve"> </w:t>
            </w:r>
            <w:r w:rsidRPr="007B0CA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элементе</w:t>
            </w:r>
            <w:r w:rsidRPr="007B0CA6">
              <w:rPr>
                <w:rFonts w:ascii="Stencil" w:eastAsia="Times New Roman" w:hAnsi="Stencil" w:cs="Times New Roman"/>
                <w:i/>
                <w:iCs/>
                <w:sz w:val="20"/>
                <w:szCs w:val="20"/>
                <w:lang w:eastAsia="ru-RU"/>
              </w:rPr>
              <w:t xml:space="preserve"> (</w:t>
            </w:r>
            <w:r w:rsidRPr="007B0CA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В</w:t>
            </w:r>
            <w:r w:rsidRPr="007B0CA6">
              <w:rPr>
                <w:rFonts w:ascii="Stencil" w:eastAsia="Times New Roman" w:hAnsi="Stencil" w:cs="Times New Roman"/>
                <w:i/>
                <w:iCs/>
                <w:sz w:val="20"/>
                <w:szCs w:val="20"/>
                <w:lang w:eastAsia="ru-RU"/>
              </w:rPr>
              <w:t xml:space="preserve">) </w:t>
            </w:r>
          </w:p>
        </w:tc>
        <w:tc>
          <w:tcPr>
            <w:tcW w:w="1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0CA6" w:rsidRPr="007B0CA6" w:rsidRDefault="007B0CA6" w:rsidP="007B0CA6">
            <w:pPr>
              <w:spacing w:after="0" w:line="240" w:lineRule="auto"/>
              <w:rPr>
                <w:rFonts w:ascii="Stencil" w:eastAsia="Times New Roman" w:hAnsi="Stencil" w:cs="Times New Roman"/>
                <w:sz w:val="20"/>
                <w:szCs w:val="20"/>
                <w:lang w:eastAsia="ru-RU"/>
              </w:rPr>
            </w:pPr>
            <w:r w:rsidRPr="007B0CA6">
              <w:rPr>
                <w:rFonts w:ascii="Stencil" w:eastAsia="Times New Roman" w:hAnsi="Stencil" w:cs="Times New Roman"/>
                <w:i/>
                <w:iCs/>
                <w:sz w:val="20"/>
                <w:szCs w:val="20"/>
                <w:lang w:eastAsia="ru-RU"/>
              </w:rPr>
              <w:t xml:space="preserve">2,25 - 2,30 </w:t>
            </w:r>
          </w:p>
        </w:tc>
        <w:tc>
          <w:tcPr>
            <w:tcW w:w="11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0CA6" w:rsidRPr="007B0CA6" w:rsidRDefault="007B0CA6" w:rsidP="007B0CA6">
            <w:pPr>
              <w:spacing w:after="0" w:line="240" w:lineRule="auto"/>
              <w:rPr>
                <w:rFonts w:ascii="Stencil" w:eastAsia="Times New Roman" w:hAnsi="Stencil" w:cs="Times New Roman"/>
                <w:sz w:val="20"/>
                <w:szCs w:val="20"/>
                <w:lang w:eastAsia="ru-RU"/>
              </w:rPr>
            </w:pPr>
            <w:r w:rsidRPr="007B0CA6">
              <w:rPr>
                <w:rFonts w:ascii="Stencil" w:eastAsia="Times New Roman" w:hAnsi="Stencil" w:cs="Times New Roman"/>
                <w:i/>
                <w:iCs/>
                <w:sz w:val="20"/>
                <w:szCs w:val="20"/>
                <w:lang w:eastAsia="ru-RU"/>
              </w:rPr>
              <w:t xml:space="preserve">2,40 - 2,45 </w:t>
            </w:r>
          </w:p>
        </w:tc>
      </w:tr>
      <w:tr w:rsidR="007B0CA6" w:rsidRPr="007B0CA6">
        <w:trPr>
          <w:tblCellSpacing w:w="6" w:type="dxa"/>
        </w:trPr>
        <w:tc>
          <w:tcPr>
            <w:tcW w:w="2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0CA6" w:rsidRPr="007B0CA6" w:rsidRDefault="007B0CA6" w:rsidP="007B0CA6">
            <w:pPr>
              <w:spacing w:after="0" w:line="240" w:lineRule="auto"/>
              <w:rPr>
                <w:rFonts w:ascii="Stencil" w:eastAsia="Times New Roman" w:hAnsi="Stencil" w:cs="Times New Roman"/>
                <w:sz w:val="20"/>
                <w:szCs w:val="20"/>
                <w:lang w:eastAsia="ru-RU"/>
              </w:rPr>
            </w:pPr>
            <w:r w:rsidRPr="007B0CA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Начальный</w:t>
            </w:r>
            <w:r w:rsidRPr="007B0CA6">
              <w:rPr>
                <w:rFonts w:ascii="Stencil" w:eastAsia="Times New Roman" w:hAnsi="Stencil" w:cs="Times New Roman"/>
                <w:i/>
                <w:iCs/>
                <w:sz w:val="20"/>
                <w:szCs w:val="20"/>
                <w:lang w:eastAsia="ru-RU"/>
              </w:rPr>
              <w:t xml:space="preserve"> </w:t>
            </w:r>
            <w:r w:rsidRPr="007B0CA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зарядный</w:t>
            </w:r>
            <w:r w:rsidRPr="007B0CA6">
              <w:rPr>
                <w:rFonts w:ascii="Stencil" w:eastAsia="Times New Roman" w:hAnsi="Stencil" w:cs="Times New Roman"/>
                <w:i/>
                <w:iCs/>
                <w:sz w:val="20"/>
                <w:szCs w:val="20"/>
                <w:lang w:eastAsia="ru-RU"/>
              </w:rPr>
              <w:t xml:space="preserve"> </w:t>
            </w:r>
            <w:r w:rsidRPr="007B0CA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ток</w:t>
            </w:r>
            <w:r w:rsidRPr="007B0CA6">
              <w:rPr>
                <w:rFonts w:ascii="Stencil" w:eastAsia="Times New Roman" w:hAnsi="Stencil" w:cs="Times New Roman"/>
                <w:i/>
                <w:iCs/>
                <w:sz w:val="20"/>
                <w:szCs w:val="20"/>
                <w:lang w:eastAsia="ru-RU"/>
              </w:rPr>
              <w:t xml:space="preserve"> (</w:t>
            </w:r>
            <w:r w:rsidRPr="007B0CA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А</w:t>
            </w:r>
            <w:r w:rsidRPr="007B0CA6">
              <w:rPr>
                <w:rFonts w:ascii="Stencil" w:eastAsia="Times New Roman" w:hAnsi="Stencil" w:cs="Times New Roman"/>
                <w:i/>
                <w:iCs/>
                <w:sz w:val="20"/>
                <w:szCs w:val="20"/>
                <w:lang w:eastAsia="ru-RU"/>
              </w:rPr>
              <w:t xml:space="preserve">) </w:t>
            </w:r>
          </w:p>
        </w:tc>
        <w:tc>
          <w:tcPr>
            <w:tcW w:w="1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0CA6" w:rsidRPr="007B0CA6" w:rsidRDefault="007B0CA6" w:rsidP="007B0CA6">
            <w:pPr>
              <w:spacing w:after="0" w:line="240" w:lineRule="auto"/>
              <w:rPr>
                <w:rFonts w:ascii="Stencil" w:eastAsia="Times New Roman" w:hAnsi="Stencil" w:cs="Times New Roman"/>
                <w:sz w:val="20"/>
                <w:szCs w:val="20"/>
                <w:lang w:eastAsia="ru-RU"/>
              </w:rPr>
            </w:pPr>
            <w:r w:rsidRPr="007B0CA6">
              <w:rPr>
                <w:rFonts w:ascii="Stencil" w:eastAsia="Times New Roman" w:hAnsi="Stencil" w:cs="Times New Roman"/>
                <w:i/>
                <w:iCs/>
                <w:sz w:val="20"/>
                <w:szCs w:val="20"/>
                <w:lang w:eastAsia="ru-RU"/>
              </w:rPr>
              <w:t>1/4</w:t>
            </w:r>
            <w:proofErr w:type="gramStart"/>
            <w:r w:rsidRPr="007B0CA6">
              <w:rPr>
                <w:rFonts w:ascii="Stencil" w:eastAsia="Times New Roman" w:hAnsi="Stencil" w:cs="Times New Roman"/>
                <w:i/>
                <w:iCs/>
                <w:sz w:val="20"/>
                <w:szCs w:val="20"/>
                <w:lang w:eastAsia="ru-RU"/>
              </w:rPr>
              <w:t xml:space="preserve"> </w:t>
            </w:r>
            <w:r w:rsidRPr="007B0CA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С</w:t>
            </w:r>
            <w:proofErr w:type="gramEnd"/>
            <w:r w:rsidRPr="007B0CA6">
              <w:rPr>
                <w:rFonts w:ascii="Stencil" w:eastAsia="Times New Roman" w:hAnsi="Stencil" w:cs="Times New Roman"/>
                <w:i/>
                <w:iCs/>
                <w:sz w:val="20"/>
                <w:szCs w:val="20"/>
                <w:lang w:eastAsia="ru-RU"/>
              </w:rPr>
              <w:t xml:space="preserve"> </w:t>
            </w:r>
            <w:r w:rsidRPr="007B0CA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или</w:t>
            </w:r>
            <w:r w:rsidRPr="007B0CA6">
              <w:rPr>
                <w:rFonts w:ascii="Stencil" w:eastAsia="Times New Roman" w:hAnsi="Stencil" w:cs="Times New Roman"/>
                <w:i/>
                <w:iCs/>
                <w:sz w:val="20"/>
                <w:szCs w:val="20"/>
                <w:lang w:eastAsia="ru-RU"/>
              </w:rPr>
              <w:t xml:space="preserve"> </w:t>
            </w:r>
            <w:r w:rsidRPr="007B0CA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менее</w:t>
            </w:r>
            <w:r w:rsidRPr="007B0CA6">
              <w:rPr>
                <w:rFonts w:ascii="Stencil" w:eastAsia="Times New Roman" w:hAnsi="Stencil" w:cs="Times New Roman"/>
                <w:i/>
                <w:i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1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0CA6" w:rsidRPr="007B0CA6" w:rsidRDefault="007B0CA6" w:rsidP="007B0CA6">
            <w:pPr>
              <w:spacing w:after="0" w:line="240" w:lineRule="auto"/>
              <w:rPr>
                <w:rFonts w:ascii="Stencil" w:eastAsia="Times New Roman" w:hAnsi="Stencil" w:cs="Times New Roman"/>
                <w:sz w:val="20"/>
                <w:szCs w:val="20"/>
                <w:lang w:eastAsia="ru-RU"/>
              </w:rPr>
            </w:pPr>
            <w:r w:rsidRPr="007B0CA6">
              <w:rPr>
                <w:rFonts w:ascii="Stencil" w:eastAsia="Times New Roman" w:hAnsi="Stencil" w:cs="Times New Roman"/>
                <w:i/>
                <w:iCs/>
                <w:sz w:val="20"/>
                <w:szCs w:val="20"/>
                <w:lang w:eastAsia="ru-RU"/>
              </w:rPr>
              <w:t>1/4</w:t>
            </w:r>
            <w:proofErr w:type="gramStart"/>
            <w:r w:rsidRPr="007B0CA6">
              <w:rPr>
                <w:rFonts w:ascii="Stencil" w:eastAsia="Times New Roman" w:hAnsi="Stencil" w:cs="Times New Roman"/>
                <w:i/>
                <w:iCs/>
                <w:sz w:val="20"/>
                <w:szCs w:val="20"/>
                <w:lang w:eastAsia="ru-RU"/>
              </w:rPr>
              <w:t xml:space="preserve"> </w:t>
            </w:r>
            <w:r w:rsidRPr="007B0CA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С</w:t>
            </w:r>
            <w:proofErr w:type="gramEnd"/>
            <w:r w:rsidRPr="007B0CA6">
              <w:rPr>
                <w:rFonts w:ascii="Stencil" w:eastAsia="Times New Roman" w:hAnsi="Stencil" w:cs="Times New Roman"/>
                <w:i/>
                <w:iCs/>
                <w:sz w:val="20"/>
                <w:szCs w:val="20"/>
                <w:lang w:eastAsia="ru-RU"/>
              </w:rPr>
              <w:t xml:space="preserve"> </w:t>
            </w:r>
            <w:r w:rsidRPr="007B0CA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или</w:t>
            </w:r>
            <w:r w:rsidRPr="007B0CA6">
              <w:rPr>
                <w:rFonts w:ascii="Stencil" w:eastAsia="Times New Roman" w:hAnsi="Stencil" w:cs="Times New Roman"/>
                <w:i/>
                <w:iCs/>
                <w:sz w:val="20"/>
                <w:szCs w:val="20"/>
                <w:lang w:eastAsia="ru-RU"/>
              </w:rPr>
              <w:t xml:space="preserve"> </w:t>
            </w:r>
            <w:r w:rsidRPr="007B0CA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менее</w:t>
            </w:r>
            <w:r w:rsidRPr="007B0CA6">
              <w:rPr>
                <w:rFonts w:ascii="Stencil" w:eastAsia="Times New Roman" w:hAnsi="Stencil" w:cs="Times New Roman"/>
                <w:i/>
                <w:iCs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7B0CA6" w:rsidRPr="007B0CA6">
        <w:trPr>
          <w:tblCellSpacing w:w="6" w:type="dxa"/>
        </w:trPr>
        <w:tc>
          <w:tcPr>
            <w:tcW w:w="2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0CA6" w:rsidRPr="007B0CA6" w:rsidRDefault="007B0CA6" w:rsidP="007B0CA6">
            <w:pPr>
              <w:spacing w:after="0" w:line="240" w:lineRule="auto"/>
              <w:rPr>
                <w:rFonts w:ascii="Stencil" w:eastAsia="Times New Roman" w:hAnsi="Stencil" w:cs="Times New Roman"/>
                <w:sz w:val="20"/>
                <w:szCs w:val="20"/>
                <w:lang w:eastAsia="ru-RU"/>
              </w:rPr>
            </w:pPr>
            <w:r w:rsidRPr="007B0CA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Требуемое</w:t>
            </w:r>
            <w:r w:rsidRPr="007B0CA6">
              <w:rPr>
                <w:rFonts w:ascii="Stencil" w:eastAsia="Times New Roman" w:hAnsi="Stencil" w:cs="Times New Roman"/>
                <w:i/>
                <w:iCs/>
                <w:sz w:val="20"/>
                <w:szCs w:val="20"/>
                <w:lang w:eastAsia="ru-RU"/>
              </w:rPr>
              <w:t xml:space="preserve"> </w:t>
            </w:r>
            <w:r w:rsidRPr="007B0CA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время</w:t>
            </w:r>
            <w:r w:rsidRPr="007B0CA6">
              <w:rPr>
                <w:rFonts w:ascii="Stencil" w:eastAsia="Times New Roman" w:hAnsi="Stencil" w:cs="Times New Roman"/>
                <w:i/>
                <w:iCs/>
                <w:sz w:val="20"/>
                <w:szCs w:val="20"/>
                <w:lang w:eastAsia="ru-RU"/>
              </w:rPr>
              <w:t xml:space="preserve"> </w:t>
            </w:r>
            <w:r w:rsidRPr="007B0CA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заряда</w:t>
            </w:r>
            <w:r w:rsidRPr="007B0CA6">
              <w:rPr>
                <w:rFonts w:ascii="Stencil" w:eastAsia="Times New Roman" w:hAnsi="Stencil" w:cs="Times New Roman"/>
                <w:i/>
                <w:iCs/>
                <w:sz w:val="20"/>
                <w:szCs w:val="20"/>
                <w:lang w:eastAsia="ru-RU"/>
              </w:rPr>
              <w:t xml:space="preserve"> (</w:t>
            </w:r>
            <w:r w:rsidRPr="007B0CA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час</w:t>
            </w:r>
            <w:r w:rsidRPr="007B0CA6">
              <w:rPr>
                <w:rFonts w:ascii="Stencil" w:eastAsia="Times New Roman" w:hAnsi="Stencil" w:cs="Times New Roman"/>
                <w:i/>
                <w:iCs/>
                <w:sz w:val="20"/>
                <w:szCs w:val="20"/>
                <w:lang w:eastAsia="ru-RU"/>
              </w:rPr>
              <w:t xml:space="preserve">.) </w:t>
            </w:r>
          </w:p>
        </w:tc>
        <w:tc>
          <w:tcPr>
            <w:tcW w:w="1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0CA6" w:rsidRPr="007B0CA6" w:rsidRDefault="007B0CA6" w:rsidP="007B0CA6">
            <w:pPr>
              <w:spacing w:after="0" w:line="240" w:lineRule="auto"/>
              <w:rPr>
                <w:rFonts w:ascii="Stencil" w:eastAsia="Times New Roman" w:hAnsi="Stencil" w:cs="Times New Roman"/>
                <w:sz w:val="20"/>
                <w:szCs w:val="20"/>
                <w:lang w:eastAsia="ru-RU"/>
              </w:rPr>
            </w:pPr>
            <w:r w:rsidRPr="007B0CA6">
              <w:rPr>
                <w:rFonts w:ascii="Stencil" w:eastAsia="Times New Roman" w:hAnsi="Stencil" w:cs="Times New Roman"/>
                <w:i/>
                <w:iCs/>
                <w:sz w:val="20"/>
                <w:szCs w:val="20"/>
                <w:lang w:eastAsia="ru-RU"/>
              </w:rPr>
              <w:t xml:space="preserve">24 </w:t>
            </w:r>
            <w:r w:rsidRPr="007B0CA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или</w:t>
            </w:r>
            <w:r w:rsidRPr="007B0CA6">
              <w:rPr>
                <w:rFonts w:ascii="Stencil" w:eastAsia="Times New Roman" w:hAnsi="Stencil" w:cs="Times New Roman"/>
                <w:i/>
                <w:iCs/>
                <w:sz w:val="20"/>
                <w:szCs w:val="20"/>
                <w:lang w:eastAsia="ru-RU"/>
              </w:rPr>
              <w:t xml:space="preserve"> </w:t>
            </w:r>
            <w:r w:rsidRPr="007B0CA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более</w:t>
            </w:r>
            <w:r w:rsidRPr="007B0CA6">
              <w:rPr>
                <w:rFonts w:ascii="Stencil" w:eastAsia="Times New Roman" w:hAnsi="Stencil" w:cs="Times New Roman"/>
                <w:i/>
                <w:i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1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0CA6" w:rsidRPr="007B0CA6" w:rsidRDefault="007B0CA6" w:rsidP="007B0CA6">
            <w:pPr>
              <w:spacing w:after="0" w:line="240" w:lineRule="auto"/>
              <w:rPr>
                <w:rFonts w:ascii="Stencil" w:eastAsia="Times New Roman" w:hAnsi="Stencil" w:cs="Times New Roman"/>
                <w:sz w:val="20"/>
                <w:szCs w:val="20"/>
                <w:lang w:eastAsia="ru-RU"/>
              </w:rPr>
            </w:pPr>
            <w:r w:rsidRPr="007B0CA6">
              <w:rPr>
                <w:rFonts w:ascii="Stencil" w:eastAsia="Times New Roman" w:hAnsi="Stencil" w:cs="Times New Roman"/>
                <w:i/>
                <w:iCs/>
                <w:sz w:val="20"/>
                <w:szCs w:val="20"/>
                <w:lang w:eastAsia="ru-RU"/>
              </w:rPr>
              <w:t xml:space="preserve">10 </w:t>
            </w:r>
            <w:r w:rsidRPr="007B0CA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или</w:t>
            </w:r>
            <w:r w:rsidRPr="007B0CA6">
              <w:rPr>
                <w:rFonts w:ascii="Stencil" w:eastAsia="Times New Roman" w:hAnsi="Stencil" w:cs="Times New Roman"/>
                <w:i/>
                <w:iCs/>
                <w:sz w:val="20"/>
                <w:szCs w:val="20"/>
                <w:lang w:eastAsia="ru-RU"/>
              </w:rPr>
              <w:t xml:space="preserve"> </w:t>
            </w:r>
            <w:r w:rsidRPr="007B0CA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более</w:t>
            </w:r>
            <w:r w:rsidRPr="007B0CA6">
              <w:rPr>
                <w:rFonts w:ascii="Stencil" w:eastAsia="Times New Roman" w:hAnsi="Stencil" w:cs="Times New Roman"/>
                <w:i/>
                <w:iCs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7B0CA6" w:rsidRPr="007B0CA6">
        <w:trPr>
          <w:tblCellSpacing w:w="6" w:type="dxa"/>
        </w:trPr>
        <w:tc>
          <w:tcPr>
            <w:tcW w:w="2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0CA6" w:rsidRPr="007B0CA6" w:rsidRDefault="007B0CA6" w:rsidP="007B0CA6">
            <w:pPr>
              <w:spacing w:after="0" w:line="240" w:lineRule="auto"/>
              <w:rPr>
                <w:rFonts w:ascii="Stencil" w:eastAsia="Times New Roman" w:hAnsi="Stencil" w:cs="Times New Roman"/>
                <w:sz w:val="20"/>
                <w:szCs w:val="20"/>
                <w:lang w:eastAsia="ru-RU"/>
              </w:rPr>
            </w:pPr>
            <w:r w:rsidRPr="007B0CA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Температурный</w:t>
            </w:r>
            <w:r w:rsidRPr="007B0CA6">
              <w:rPr>
                <w:rFonts w:ascii="Stencil" w:eastAsia="Times New Roman" w:hAnsi="Stencil" w:cs="Times New Roman"/>
                <w:i/>
                <w:iCs/>
                <w:sz w:val="20"/>
                <w:szCs w:val="20"/>
                <w:lang w:eastAsia="ru-RU"/>
              </w:rPr>
              <w:t xml:space="preserve"> </w:t>
            </w:r>
            <w:r w:rsidRPr="007B0CA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коэффициент</w:t>
            </w:r>
            <w:r w:rsidRPr="007B0CA6">
              <w:rPr>
                <w:rFonts w:ascii="Stencil" w:eastAsia="Times New Roman" w:hAnsi="Stencil" w:cs="Times New Roman"/>
                <w:i/>
                <w:i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0CA6" w:rsidRPr="007B0CA6" w:rsidRDefault="007B0CA6" w:rsidP="007B0CA6">
            <w:pPr>
              <w:spacing w:after="0" w:line="240" w:lineRule="auto"/>
              <w:rPr>
                <w:rFonts w:ascii="Stencil" w:eastAsia="Times New Roman" w:hAnsi="Stencil" w:cs="Times New Roman"/>
                <w:sz w:val="20"/>
                <w:szCs w:val="20"/>
                <w:lang w:eastAsia="ru-RU"/>
              </w:rPr>
            </w:pPr>
            <w:r w:rsidRPr="007B0CA6">
              <w:rPr>
                <w:rFonts w:ascii="Stencil" w:eastAsia="Times New Roman" w:hAnsi="Stencil" w:cs="Times New Roman"/>
                <w:i/>
                <w:iCs/>
                <w:sz w:val="20"/>
                <w:szCs w:val="20"/>
                <w:lang w:eastAsia="ru-RU"/>
              </w:rPr>
              <w:t>-3m</w:t>
            </w:r>
            <w:r w:rsidRPr="007B0CA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В</w:t>
            </w:r>
            <w:r w:rsidRPr="007B0CA6">
              <w:rPr>
                <w:rFonts w:ascii="Stencil" w:eastAsia="Times New Roman" w:hAnsi="Stencil" w:cs="Times New Roman"/>
                <w:i/>
                <w:iCs/>
                <w:sz w:val="20"/>
                <w:szCs w:val="20"/>
                <w:lang w:eastAsia="ru-RU"/>
              </w:rPr>
              <w:t>/</w:t>
            </w:r>
            <w:r w:rsidRPr="007B0CA6">
              <w:rPr>
                <w:rFonts w:ascii="Stencil" w:eastAsia="Times New Roman" w:hAnsi="Stencil" w:cs="Times New Roman"/>
                <w:i/>
                <w:iCs/>
                <w:sz w:val="20"/>
                <w:szCs w:val="20"/>
                <w:vertAlign w:val="superscript"/>
                <w:lang w:eastAsia="ru-RU"/>
              </w:rPr>
              <w:t>0</w:t>
            </w:r>
            <w:r w:rsidRPr="007B0CA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С</w:t>
            </w:r>
            <w:r w:rsidRPr="007B0CA6">
              <w:rPr>
                <w:rFonts w:ascii="Stencil" w:eastAsia="Times New Roman" w:hAnsi="Stencil" w:cs="Times New Roman"/>
                <w:i/>
                <w:iCs/>
                <w:sz w:val="20"/>
                <w:szCs w:val="20"/>
                <w:lang w:eastAsia="ru-RU"/>
              </w:rPr>
              <w:t>/</w:t>
            </w:r>
            <w:r w:rsidRPr="007B0CA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элемент</w:t>
            </w:r>
            <w:r w:rsidRPr="007B0CA6">
              <w:rPr>
                <w:rFonts w:ascii="Stencil" w:eastAsia="Times New Roman" w:hAnsi="Stencil" w:cs="Times New Roman"/>
                <w:i/>
                <w:i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1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0CA6" w:rsidRPr="007B0CA6" w:rsidRDefault="007B0CA6" w:rsidP="007B0CA6">
            <w:pPr>
              <w:spacing w:after="0" w:line="240" w:lineRule="auto"/>
              <w:rPr>
                <w:rFonts w:ascii="Stencil" w:eastAsia="Times New Roman" w:hAnsi="Stencil" w:cs="Times New Roman"/>
                <w:sz w:val="20"/>
                <w:szCs w:val="20"/>
                <w:lang w:eastAsia="ru-RU"/>
              </w:rPr>
            </w:pPr>
            <w:r w:rsidRPr="007B0CA6">
              <w:rPr>
                <w:rFonts w:ascii="Stencil" w:eastAsia="Times New Roman" w:hAnsi="Stencil" w:cs="Times New Roman"/>
                <w:i/>
                <w:iCs/>
                <w:sz w:val="20"/>
                <w:szCs w:val="20"/>
                <w:lang w:eastAsia="ru-RU"/>
              </w:rPr>
              <w:t>-5m</w:t>
            </w:r>
            <w:r w:rsidRPr="007B0CA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В</w:t>
            </w:r>
            <w:r w:rsidRPr="007B0CA6">
              <w:rPr>
                <w:rFonts w:ascii="Stencil" w:eastAsia="Times New Roman" w:hAnsi="Stencil" w:cs="Times New Roman"/>
                <w:i/>
                <w:iCs/>
                <w:sz w:val="20"/>
                <w:szCs w:val="20"/>
                <w:lang w:eastAsia="ru-RU"/>
              </w:rPr>
              <w:t>/</w:t>
            </w:r>
            <w:r w:rsidRPr="007B0CA6">
              <w:rPr>
                <w:rFonts w:ascii="Stencil" w:eastAsia="Times New Roman" w:hAnsi="Stencil" w:cs="Times New Roman"/>
                <w:i/>
                <w:iCs/>
                <w:sz w:val="20"/>
                <w:szCs w:val="20"/>
                <w:vertAlign w:val="superscript"/>
                <w:lang w:eastAsia="ru-RU"/>
              </w:rPr>
              <w:t>0</w:t>
            </w:r>
            <w:r w:rsidRPr="007B0CA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С</w:t>
            </w:r>
            <w:r w:rsidRPr="007B0CA6">
              <w:rPr>
                <w:rFonts w:ascii="Stencil" w:eastAsia="Times New Roman" w:hAnsi="Stencil" w:cs="Times New Roman"/>
                <w:i/>
                <w:iCs/>
                <w:sz w:val="20"/>
                <w:szCs w:val="20"/>
                <w:lang w:eastAsia="ru-RU"/>
              </w:rPr>
              <w:t>/</w:t>
            </w:r>
            <w:r w:rsidRPr="007B0CA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элемент</w:t>
            </w:r>
            <w:r w:rsidRPr="007B0CA6">
              <w:rPr>
                <w:rFonts w:ascii="Stencil" w:eastAsia="Times New Roman" w:hAnsi="Stencil" w:cs="Times New Roman"/>
                <w:i/>
                <w:iCs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7B0CA6" w:rsidRPr="007B0CA6">
        <w:trPr>
          <w:tblCellSpacing w:w="6" w:type="dxa"/>
        </w:trPr>
        <w:tc>
          <w:tcPr>
            <w:tcW w:w="23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0CA6" w:rsidRPr="007B0CA6" w:rsidRDefault="007B0CA6" w:rsidP="007B0CA6">
            <w:pPr>
              <w:spacing w:after="0" w:line="240" w:lineRule="auto"/>
              <w:rPr>
                <w:rFonts w:ascii="Stencil" w:eastAsia="Times New Roman" w:hAnsi="Stencil" w:cs="Times New Roman"/>
                <w:sz w:val="20"/>
                <w:szCs w:val="20"/>
                <w:lang w:eastAsia="ru-RU"/>
              </w:rPr>
            </w:pPr>
            <w:r w:rsidRPr="007B0CA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Температура</w:t>
            </w:r>
            <w:r w:rsidRPr="007B0CA6">
              <w:rPr>
                <w:rFonts w:ascii="Stencil" w:eastAsia="Times New Roman" w:hAnsi="Stencil" w:cs="Times New Roman"/>
                <w:i/>
                <w:iCs/>
                <w:sz w:val="20"/>
                <w:szCs w:val="20"/>
                <w:lang w:eastAsia="ru-RU"/>
              </w:rPr>
              <w:t xml:space="preserve"> </w:t>
            </w:r>
            <w:r w:rsidRPr="007B0CA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окружающей</w:t>
            </w:r>
            <w:r w:rsidRPr="007B0CA6">
              <w:rPr>
                <w:rFonts w:ascii="Stencil" w:eastAsia="Times New Roman" w:hAnsi="Stencil" w:cs="Times New Roman"/>
                <w:i/>
                <w:iCs/>
                <w:sz w:val="20"/>
                <w:szCs w:val="20"/>
                <w:lang w:eastAsia="ru-RU"/>
              </w:rPr>
              <w:t xml:space="preserve"> </w:t>
            </w:r>
            <w:r w:rsidRPr="007B0CA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среды</w:t>
            </w:r>
            <w:r w:rsidRPr="007B0CA6">
              <w:rPr>
                <w:rFonts w:ascii="Stencil" w:eastAsia="Times New Roman" w:hAnsi="Stencil" w:cs="Times New Roman"/>
                <w:i/>
                <w:iCs/>
                <w:sz w:val="20"/>
                <w:szCs w:val="20"/>
                <w:lang w:eastAsia="ru-RU"/>
              </w:rPr>
              <w:t xml:space="preserve"> (</w:t>
            </w:r>
            <w:r w:rsidRPr="007B0CA6">
              <w:rPr>
                <w:rFonts w:ascii="Stencil" w:eastAsia="Times New Roman" w:hAnsi="Stencil" w:cs="Times New Roman"/>
                <w:i/>
                <w:iCs/>
                <w:sz w:val="20"/>
                <w:szCs w:val="20"/>
                <w:vertAlign w:val="superscript"/>
                <w:lang w:eastAsia="ru-RU"/>
              </w:rPr>
              <w:t>0</w:t>
            </w:r>
            <w:r w:rsidRPr="007B0CA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С</w:t>
            </w:r>
            <w:r w:rsidRPr="007B0CA6">
              <w:rPr>
                <w:rFonts w:ascii="Stencil" w:eastAsia="Times New Roman" w:hAnsi="Stencil" w:cs="Times New Roman"/>
                <w:i/>
                <w:iCs/>
                <w:sz w:val="20"/>
                <w:szCs w:val="20"/>
                <w:lang w:eastAsia="ru-RU"/>
              </w:rPr>
              <w:t xml:space="preserve">) </w:t>
            </w:r>
          </w:p>
        </w:tc>
        <w:tc>
          <w:tcPr>
            <w:tcW w:w="270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0CA6" w:rsidRPr="007B0CA6" w:rsidRDefault="007B0CA6" w:rsidP="007B0CA6">
            <w:pPr>
              <w:spacing w:after="0" w:line="240" w:lineRule="auto"/>
              <w:rPr>
                <w:rFonts w:ascii="Stencil" w:eastAsia="Times New Roman" w:hAnsi="Stencil" w:cs="Times New Roman"/>
                <w:sz w:val="20"/>
                <w:szCs w:val="20"/>
                <w:lang w:eastAsia="ru-RU"/>
              </w:rPr>
            </w:pPr>
            <w:r w:rsidRPr="007B0CA6">
              <w:rPr>
                <w:rFonts w:ascii="Stencil" w:eastAsia="Times New Roman" w:hAnsi="Stencil" w:cs="Times New Roman"/>
                <w:i/>
                <w:iCs/>
                <w:sz w:val="20"/>
                <w:szCs w:val="20"/>
                <w:lang w:eastAsia="ru-RU"/>
              </w:rPr>
              <w:t>0 ... + 40</w:t>
            </w:r>
            <w:r w:rsidRPr="007B0CA6">
              <w:rPr>
                <w:rFonts w:ascii="Stencil" w:eastAsia="Times New Roman" w:hAnsi="Stencil" w:cs="Times New Roman"/>
                <w:i/>
                <w:iCs/>
                <w:sz w:val="20"/>
                <w:szCs w:val="20"/>
                <w:vertAlign w:val="superscript"/>
                <w:lang w:eastAsia="ru-RU"/>
              </w:rPr>
              <w:t>0</w:t>
            </w:r>
            <w:r w:rsidRPr="007B0CA6">
              <w:rPr>
                <w:rFonts w:ascii="Stencil" w:eastAsia="Times New Roman" w:hAnsi="Stencil" w:cs="Times New Roman"/>
                <w:i/>
                <w:iCs/>
                <w:sz w:val="20"/>
                <w:szCs w:val="20"/>
                <w:lang w:eastAsia="ru-RU"/>
              </w:rPr>
              <w:t xml:space="preserve"> </w:t>
            </w:r>
          </w:p>
        </w:tc>
      </w:tr>
    </w:tbl>
    <w:p w:rsidR="007B0CA6" w:rsidRPr="007B0CA6" w:rsidRDefault="007B0CA6" w:rsidP="007B0CA6">
      <w:pPr>
        <w:spacing w:before="100" w:beforeAutospacing="1" w:after="100" w:afterAutospacing="1" w:line="240" w:lineRule="auto"/>
        <w:rPr>
          <w:rFonts w:ascii="Stencil" w:eastAsia="Times New Roman" w:hAnsi="Stencil" w:cs="Times New Roman"/>
          <w:sz w:val="24"/>
          <w:szCs w:val="24"/>
          <w:lang w:eastAsia="ru-RU"/>
        </w:rPr>
      </w:pPr>
      <w:r w:rsidRPr="007B0CA6">
        <w:rPr>
          <w:rFonts w:ascii="Stencil" w:eastAsia="Times New Roman" w:hAnsi="Stencil" w:cs="Times New Roman"/>
          <w:b/>
          <w:bCs/>
          <w:i/>
          <w:iCs/>
          <w:sz w:val="24"/>
          <w:szCs w:val="24"/>
          <w:lang w:eastAsia="ru-RU"/>
        </w:rPr>
        <w:t> </w:t>
      </w:r>
      <w:r w:rsidRPr="007B0CA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Примечания</w:t>
      </w:r>
      <w:r w:rsidRPr="007B0CA6">
        <w:rPr>
          <w:rFonts w:ascii="Stencil" w:eastAsia="Times New Roman" w:hAnsi="Stencil" w:cs="Times New Roman"/>
          <w:b/>
          <w:bCs/>
          <w:i/>
          <w:iCs/>
          <w:sz w:val="24"/>
          <w:szCs w:val="24"/>
          <w:lang w:eastAsia="ru-RU"/>
        </w:rPr>
        <w:t xml:space="preserve">: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Для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батарей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,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используемых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цикличном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режиме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,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рекомендуется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использовать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датчик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,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позволяющий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прервать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процесс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заряда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по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достижении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предварительно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заданной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величины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напряжения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,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или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таймер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>.</w:t>
      </w:r>
      <w:r w:rsidR="00474CB6">
        <w:rPr>
          <w:rFonts w:eastAsia="Times New Roman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Температурный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коэффициент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необходимо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принимать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расчет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,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если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заряд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батареи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происходит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при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proofErr w:type="gramStart"/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температурах</w:t>
      </w:r>
      <w:proofErr w:type="gramEnd"/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ниже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+10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vertAlign w:val="superscript"/>
          <w:lang w:eastAsia="ru-RU"/>
        </w:rPr>
        <w:t>0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или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выше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+30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vertAlign w:val="superscript"/>
          <w:lang w:eastAsia="ru-RU"/>
        </w:rPr>
        <w:t>0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</w:t>
      </w:r>
    </w:p>
    <w:p w:rsidR="007B0CA6" w:rsidRPr="007B0CA6" w:rsidRDefault="007B0CA6" w:rsidP="007B0CA6">
      <w:pPr>
        <w:spacing w:before="100" w:beforeAutospacing="1" w:after="100" w:afterAutospacing="1" w:line="240" w:lineRule="auto"/>
        <w:rPr>
          <w:rFonts w:ascii="Stencil" w:eastAsia="Times New Roman" w:hAnsi="Stencil" w:cs="Times New Roman"/>
          <w:sz w:val="24"/>
          <w:szCs w:val="24"/>
          <w:lang w:eastAsia="ru-RU"/>
        </w:rPr>
      </w:pPr>
      <w:r w:rsidRPr="007B0CA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Система</w:t>
      </w:r>
      <w:r w:rsidRPr="007B0CA6">
        <w:rPr>
          <w:rFonts w:ascii="Stencil" w:eastAsia="Times New Roman" w:hAnsi="Stencil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ускоренного</w:t>
      </w:r>
      <w:r w:rsidRPr="007B0CA6">
        <w:rPr>
          <w:rFonts w:ascii="Stencil" w:eastAsia="Times New Roman" w:hAnsi="Stencil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заряда</w:t>
      </w:r>
      <w:r w:rsidRPr="007B0CA6">
        <w:rPr>
          <w:rFonts w:ascii="Stencil" w:eastAsia="Times New Roman" w:hAnsi="Stencil" w:cs="Times New Roman"/>
          <w:b/>
          <w:bCs/>
          <w:i/>
          <w:iCs/>
          <w:sz w:val="24"/>
          <w:szCs w:val="24"/>
          <w:lang w:eastAsia="ru-RU"/>
        </w:rPr>
        <w:t xml:space="preserve"> (</w:t>
      </w:r>
      <w:r w:rsidRPr="007B0CA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только</w:t>
      </w:r>
      <w:r w:rsidRPr="007B0CA6">
        <w:rPr>
          <w:rFonts w:ascii="Stencil" w:eastAsia="Times New Roman" w:hAnsi="Stencil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для</w:t>
      </w:r>
      <w:r w:rsidRPr="007B0CA6">
        <w:rPr>
          <w:rFonts w:ascii="Stencil" w:eastAsia="Times New Roman" w:hAnsi="Stencil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батарей</w:t>
      </w:r>
      <w:r w:rsidRPr="007B0CA6">
        <w:rPr>
          <w:rFonts w:ascii="Stencil" w:eastAsia="Times New Roman" w:hAnsi="Stencil" w:cs="Times New Roman"/>
          <w:b/>
          <w:bCs/>
          <w:i/>
          <w:iCs/>
          <w:sz w:val="24"/>
          <w:szCs w:val="24"/>
          <w:lang w:eastAsia="ru-RU"/>
        </w:rPr>
        <w:t xml:space="preserve">, </w:t>
      </w:r>
      <w:r w:rsidRPr="007B0CA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работающих</w:t>
      </w:r>
      <w:r w:rsidRPr="007B0CA6">
        <w:rPr>
          <w:rFonts w:ascii="Stencil" w:eastAsia="Times New Roman" w:hAnsi="Stencil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в</w:t>
      </w:r>
      <w:r w:rsidRPr="007B0CA6">
        <w:rPr>
          <w:rFonts w:ascii="Stencil" w:eastAsia="Times New Roman" w:hAnsi="Stencil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цикличном</w:t>
      </w:r>
      <w:r w:rsidRPr="007B0CA6">
        <w:rPr>
          <w:rFonts w:ascii="Stencil" w:eastAsia="Times New Roman" w:hAnsi="Stencil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режиме</w:t>
      </w:r>
      <w:proofErr w:type="gramStart"/>
      <w:r w:rsidRPr="007B0CA6">
        <w:rPr>
          <w:rFonts w:ascii="Stencil" w:eastAsia="Times New Roman" w:hAnsi="Stencil" w:cs="Times New Roman"/>
          <w:b/>
          <w:bCs/>
          <w:i/>
          <w:iCs/>
          <w:sz w:val="24"/>
          <w:szCs w:val="24"/>
          <w:lang w:eastAsia="ru-RU"/>
        </w:rPr>
        <w:t>)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</w:t>
      </w:r>
      <w:proofErr w:type="gramEnd"/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ри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ускоренном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заряде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батареи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необходимо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использовать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устройства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,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укомплектованные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блоком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температурной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компенсации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и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термическим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предохранителем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,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позволяющие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предотвратить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недостаточный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заряд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батареи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при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низкой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температуре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или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ее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перегрев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при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высокой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температуре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окружающей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среды</w:t>
      </w:r>
    </w:p>
    <w:p w:rsidR="007B0CA6" w:rsidRPr="007B0CA6" w:rsidRDefault="007B0CA6" w:rsidP="007B0CA6">
      <w:pPr>
        <w:spacing w:before="100" w:beforeAutospacing="1" w:after="100" w:afterAutospacing="1" w:line="240" w:lineRule="auto"/>
        <w:rPr>
          <w:rFonts w:ascii="Stencil" w:eastAsia="Times New Roman" w:hAnsi="Stencil" w:cs="Times New Roman"/>
          <w:sz w:val="24"/>
          <w:szCs w:val="24"/>
          <w:lang w:eastAsia="ru-RU"/>
        </w:rPr>
      </w:pPr>
      <w:r w:rsidRPr="007B0CA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Нормативные</w:t>
      </w:r>
      <w:r w:rsidRPr="007B0CA6">
        <w:rPr>
          <w:rFonts w:ascii="Stencil" w:eastAsia="Times New Roman" w:hAnsi="Stencil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значения</w:t>
      </w:r>
      <w:r w:rsidRPr="007B0CA6">
        <w:rPr>
          <w:rFonts w:ascii="Stencil" w:eastAsia="Times New Roman" w:hAnsi="Stencil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электрических</w:t>
      </w:r>
      <w:r w:rsidRPr="007B0CA6">
        <w:rPr>
          <w:rFonts w:ascii="Stencil" w:eastAsia="Times New Roman" w:hAnsi="Stencil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величин</w:t>
      </w:r>
      <w:r w:rsidRPr="007B0CA6">
        <w:rPr>
          <w:rFonts w:ascii="Stencil" w:eastAsia="Times New Roman" w:hAnsi="Stencil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для</w:t>
      </w:r>
      <w:r w:rsidRPr="007B0CA6">
        <w:rPr>
          <w:rFonts w:ascii="Stencil" w:eastAsia="Times New Roman" w:hAnsi="Stencil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режима</w:t>
      </w:r>
      <w:r w:rsidRPr="007B0CA6">
        <w:rPr>
          <w:rFonts w:ascii="Stencil" w:eastAsia="Times New Roman" w:hAnsi="Stencil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ускоренного</w:t>
      </w:r>
      <w:r w:rsidRPr="007B0CA6">
        <w:rPr>
          <w:rFonts w:ascii="Stencil" w:eastAsia="Times New Roman" w:hAnsi="Stencil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заряда</w:t>
      </w:r>
      <w:r w:rsidRPr="007B0CA6">
        <w:rPr>
          <w:rFonts w:ascii="Stencil" w:eastAsia="Times New Roman" w:hAnsi="Stencil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батареи</w:t>
      </w:r>
      <w:r w:rsidRPr="007B0CA6">
        <w:rPr>
          <w:rFonts w:ascii="Stencil" w:eastAsia="Times New Roman" w:hAnsi="Stencil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приведены</w:t>
      </w:r>
      <w:r w:rsidRPr="007B0CA6">
        <w:rPr>
          <w:rFonts w:ascii="Stencil" w:eastAsia="Times New Roman" w:hAnsi="Stencil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в</w:t>
      </w:r>
      <w:r w:rsidRPr="007B0CA6">
        <w:rPr>
          <w:rFonts w:ascii="Stencil" w:eastAsia="Times New Roman" w:hAnsi="Stencil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таблице</w:t>
      </w:r>
      <w:r w:rsidRPr="007B0CA6">
        <w:rPr>
          <w:rFonts w:ascii="Stencil" w:eastAsia="Times New Roman" w:hAnsi="Stencil" w:cs="Times New Roman"/>
          <w:b/>
          <w:bCs/>
          <w:i/>
          <w:iCs/>
          <w:sz w:val="24"/>
          <w:szCs w:val="24"/>
          <w:lang w:eastAsia="ru-RU"/>
        </w:rPr>
        <w:t>: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</w:p>
    <w:tbl>
      <w:tblPr>
        <w:tblW w:w="4500" w:type="pct"/>
        <w:tblCellSpacing w:w="6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84" w:type="dxa"/>
          <w:left w:w="84" w:type="dxa"/>
          <w:bottom w:w="84" w:type="dxa"/>
          <w:right w:w="84" w:type="dxa"/>
        </w:tblCellMar>
        <w:tblLook w:val="04A0"/>
      </w:tblPr>
      <w:tblGrid>
        <w:gridCol w:w="7097"/>
        <w:gridCol w:w="3052"/>
      </w:tblGrid>
      <w:tr w:rsidR="007B0CA6" w:rsidRPr="007B0CA6">
        <w:trPr>
          <w:tblCellSpacing w:w="6" w:type="dxa"/>
        </w:trPr>
        <w:tc>
          <w:tcPr>
            <w:tcW w:w="3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0CA6" w:rsidRPr="007B0CA6" w:rsidRDefault="007B0CA6" w:rsidP="007B0CA6">
            <w:pPr>
              <w:spacing w:after="0" w:line="240" w:lineRule="auto"/>
              <w:rPr>
                <w:rFonts w:ascii="Stencil" w:eastAsia="Times New Roman" w:hAnsi="Stencil" w:cs="Times New Roman"/>
                <w:sz w:val="20"/>
                <w:szCs w:val="20"/>
                <w:lang w:eastAsia="ru-RU"/>
              </w:rPr>
            </w:pPr>
            <w:r w:rsidRPr="007B0CA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Начальное</w:t>
            </w:r>
            <w:r w:rsidRPr="007B0CA6">
              <w:rPr>
                <w:rFonts w:ascii="Stencil" w:eastAsia="Times New Roman" w:hAnsi="Stencil" w:cs="Times New Roman"/>
                <w:i/>
                <w:iCs/>
                <w:sz w:val="20"/>
                <w:szCs w:val="20"/>
                <w:lang w:eastAsia="ru-RU"/>
              </w:rPr>
              <w:t xml:space="preserve"> </w:t>
            </w:r>
            <w:r w:rsidRPr="007B0CA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значение</w:t>
            </w:r>
            <w:r w:rsidRPr="007B0CA6">
              <w:rPr>
                <w:rFonts w:ascii="Stencil" w:eastAsia="Times New Roman" w:hAnsi="Stencil" w:cs="Times New Roman"/>
                <w:i/>
                <w:iCs/>
                <w:sz w:val="20"/>
                <w:szCs w:val="20"/>
                <w:lang w:eastAsia="ru-RU"/>
              </w:rPr>
              <w:t xml:space="preserve"> </w:t>
            </w:r>
            <w:r w:rsidRPr="007B0CA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зарядного</w:t>
            </w:r>
            <w:r w:rsidRPr="007B0CA6">
              <w:rPr>
                <w:rFonts w:ascii="Stencil" w:eastAsia="Times New Roman" w:hAnsi="Stencil" w:cs="Times New Roman"/>
                <w:i/>
                <w:iCs/>
                <w:sz w:val="20"/>
                <w:szCs w:val="20"/>
                <w:lang w:eastAsia="ru-RU"/>
              </w:rPr>
              <w:t xml:space="preserve"> </w:t>
            </w:r>
            <w:r w:rsidRPr="007B0CA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тока</w:t>
            </w:r>
            <w:r w:rsidRPr="007B0CA6">
              <w:rPr>
                <w:rFonts w:ascii="Stencil" w:eastAsia="Times New Roman" w:hAnsi="Stencil" w:cs="Times New Roman"/>
                <w:i/>
                <w:iCs/>
                <w:sz w:val="20"/>
                <w:szCs w:val="20"/>
                <w:lang w:eastAsia="ru-RU"/>
              </w:rPr>
              <w:t xml:space="preserve"> (</w:t>
            </w:r>
            <w:r w:rsidRPr="007B0CA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А</w:t>
            </w:r>
            <w:r w:rsidRPr="007B0CA6">
              <w:rPr>
                <w:rFonts w:ascii="Stencil" w:eastAsia="Times New Roman" w:hAnsi="Stencil" w:cs="Times New Roman"/>
                <w:i/>
                <w:iCs/>
                <w:sz w:val="20"/>
                <w:szCs w:val="20"/>
                <w:lang w:eastAsia="ru-RU"/>
              </w:rPr>
              <w:t xml:space="preserve">) 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0CA6" w:rsidRPr="007B0CA6" w:rsidRDefault="007B0CA6" w:rsidP="007B0CA6">
            <w:pPr>
              <w:spacing w:after="0" w:line="240" w:lineRule="auto"/>
              <w:rPr>
                <w:rFonts w:ascii="Stencil" w:eastAsia="Times New Roman" w:hAnsi="Stencil" w:cs="Times New Roman"/>
                <w:sz w:val="20"/>
                <w:szCs w:val="20"/>
                <w:lang w:eastAsia="ru-RU"/>
              </w:rPr>
            </w:pPr>
            <w:r w:rsidRPr="007B0CA6">
              <w:rPr>
                <w:rFonts w:ascii="Stencil" w:eastAsia="Times New Roman" w:hAnsi="Stencil" w:cs="Times New Roman"/>
                <w:i/>
                <w:iCs/>
                <w:sz w:val="20"/>
                <w:szCs w:val="20"/>
                <w:lang w:eastAsia="ru-RU"/>
              </w:rPr>
              <w:t>1 - 1,5</w:t>
            </w:r>
            <w:proofErr w:type="gramStart"/>
            <w:r w:rsidRPr="007B0CA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С</w:t>
            </w:r>
            <w:proofErr w:type="gramEnd"/>
            <w:r w:rsidRPr="007B0CA6">
              <w:rPr>
                <w:rFonts w:ascii="Stencil" w:eastAsia="Times New Roman" w:hAnsi="Stencil" w:cs="Times New Roman"/>
                <w:i/>
                <w:iCs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7B0CA6" w:rsidRPr="007B0CA6">
        <w:trPr>
          <w:tblCellSpacing w:w="6" w:type="dxa"/>
        </w:trPr>
        <w:tc>
          <w:tcPr>
            <w:tcW w:w="3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0CA6" w:rsidRPr="007B0CA6" w:rsidRDefault="007B0CA6" w:rsidP="007B0CA6">
            <w:pPr>
              <w:spacing w:after="0" w:line="240" w:lineRule="auto"/>
              <w:rPr>
                <w:rFonts w:ascii="Stencil" w:eastAsia="Times New Roman" w:hAnsi="Stencil" w:cs="Times New Roman"/>
                <w:sz w:val="20"/>
                <w:szCs w:val="20"/>
                <w:lang w:eastAsia="ru-RU"/>
              </w:rPr>
            </w:pPr>
            <w:r w:rsidRPr="007B0CA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Зарядное</w:t>
            </w:r>
            <w:r w:rsidRPr="007B0CA6">
              <w:rPr>
                <w:rFonts w:ascii="Stencil" w:eastAsia="Times New Roman" w:hAnsi="Stencil" w:cs="Times New Roman"/>
                <w:i/>
                <w:iCs/>
                <w:sz w:val="20"/>
                <w:szCs w:val="20"/>
                <w:lang w:eastAsia="ru-RU"/>
              </w:rPr>
              <w:t xml:space="preserve"> </w:t>
            </w:r>
            <w:r w:rsidRPr="007B0CA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напряжение</w:t>
            </w:r>
            <w:r w:rsidRPr="007B0CA6">
              <w:rPr>
                <w:rFonts w:ascii="Stencil" w:eastAsia="Times New Roman" w:hAnsi="Stencil" w:cs="Times New Roman"/>
                <w:i/>
                <w:iCs/>
                <w:sz w:val="20"/>
                <w:szCs w:val="20"/>
                <w:lang w:eastAsia="ru-RU"/>
              </w:rPr>
              <w:t xml:space="preserve"> (</w:t>
            </w:r>
            <w:r w:rsidRPr="007B0CA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Вольт</w:t>
            </w:r>
            <w:r w:rsidRPr="007B0CA6">
              <w:rPr>
                <w:rFonts w:ascii="Stencil" w:eastAsia="Times New Roman" w:hAnsi="Stencil" w:cs="Times New Roman"/>
                <w:i/>
                <w:iCs/>
                <w:sz w:val="20"/>
                <w:szCs w:val="20"/>
                <w:lang w:eastAsia="ru-RU"/>
              </w:rPr>
              <w:t>/</w:t>
            </w:r>
            <w:r w:rsidRPr="007B0CA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элемент</w:t>
            </w:r>
            <w:r w:rsidRPr="007B0CA6">
              <w:rPr>
                <w:rFonts w:ascii="Stencil" w:eastAsia="Times New Roman" w:hAnsi="Stencil" w:cs="Times New Roman"/>
                <w:i/>
                <w:iCs/>
                <w:sz w:val="20"/>
                <w:szCs w:val="20"/>
                <w:lang w:eastAsia="ru-RU"/>
              </w:rPr>
              <w:t xml:space="preserve"> </w:t>
            </w:r>
            <w:r w:rsidRPr="007B0CA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при</w:t>
            </w:r>
            <w:r w:rsidRPr="007B0CA6">
              <w:rPr>
                <w:rFonts w:ascii="Stencil" w:eastAsia="Times New Roman" w:hAnsi="Stencil" w:cs="Times New Roman"/>
                <w:i/>
                <w:iCs/>
                <w:sz w:val="20"/>
                <w:szCs w:val="20"/>
                <w:lang w:eastAsia="ru-RU"/>
              </w:rPr>
              <w:t xml:space="preserve"> 20°</w:t>
            </w:r>
            <w:r w:rsidRPr="007B0CA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С</w:t>
            </w:r>
            <w:r w:rsidRPr="007B0CA6">
              <w:rPr>
                <w:rFonts w:ascii="Stencil" w:eastAsia="Times New Roman" w:hAnsi="Stencil" w:cs="Times New Roman"/>
                <w:i/>
                <w:iCs/>
                <w:sz w:val="20"/>
                <w:szCs w:val="20"/>
                <w:lang w:eastAsia="ru-RU"/>
              </w:rPr>
              <w:t xml:space="preserve">) 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0CA6" w:rsidRPr="007B0CA6" w:rsidRDefault="007B0CA6" w:rsidP="007B0CA6">
            <w:pPr>
              <w:spacing w:after="0" w:line="240" w:lineRule="auto"/>
              <w:rPr>
                <w:rFonts w:ascii="Stencil" w:eastAsia="Times New Roman" w:hAnsi="Stencil" w:cs="Times New Roman"/>
                <w:sz w:val="20"/>
                <w:szCs w:val="20"/>
                <w:lang w:eastAsia="ru-RU"/>
              </w:rPr>
            </w:pPr>
            <w:r w:rsidRPr="007B0CA6">
              <w:rPr>
                <w:rFonts w:ascii="Stencil" w:eastAsia="Times New Roman" w:hAnsi="Stencil" w:cs="Times New Roman"/>
                <w:i/>
                <w:iCs/>
                <w:sz w:val="20"/>
                <w:szCs w:val="20"/>
                <w:lang w:eastAsia="ru-RU"/>
              </w:rPr>
              <w:t xml:space="preserve">2,45 - 2,50 </w:t>
            </w:r>
          </w:p>
        </w:tc>
      </w:tr>
      <w:tr w:rsidR="007B0CA6" w:rsidRPr="007B0CA6">
        <w:trPr>
          <w:tblCellSpacing w:w="6" w:type="dxa"/>
        </w:trPr>
        <w:tc>
          <w:tcPr>
            <w:tcW w:w="3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0CA6" w:rsidRPr="007B0CA6" w:rsidRDefault="007B0CA6" w:rsidP="007B0CA6">
            <w:pPr>
              <w:spacing w:after="0" w:line="240" w:lineRule="auto"/>
              <w:rPr>
                <w:rFonts w:ascii="Stencil" w:eastAsia="Times New Roman" w:hAnsi="Stencil" w:cs="Times New Roman"/>
                <w:sz w:val="20"/>
                <w:szCs w:val="20"/>
                <w:lang w:eastAsia="ru-RU"/>
              </w:rPr>
            </w:pPr>
            <w:r w:rsidRPr="007B0CA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Температурный</w:t>
            </w:r>
            <w:r w:rsidRPr="007B0CA6">
              <w:rPr>
                <w:rFonts w:ascii="Stencil" w:eastAsia="Times New Roman" w:hAnsi="Stencil" w:cs="Times New Roman"/>
                <w:i/>
                <w:iCs/>
                <w:sz w:val="20"/>
                <w:szCs w:val="20"/>
                <w:lang w:eastAsia="ru-RU"/>
              </w:rPr>
              <w:t xml:space="preserve"> </w:t>
            </w:r>
            <w:r w:rsidRPr="007B0CA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коэффициент</w:t>
            </w:r>
            <w:r w:rsidRPr="007B0CA6">
              <w:rPr>
                <w:rFonts w:ascii="Stencil" w:eastAsia="Times New Roman" w:hAnsi="Stencil" w:cs="Times New Roman"/>
                <w:i/>
                <w:i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0CA6" w:rsidRPr="007B0CA6" w:rsidRDefault="007B0CA6" w:rsidP="007B0CA6">
            <w:pPr>
              <w:spacing w:after="0" w:line="240" w:lineRule="auto"/>
              <w:rPr>
                <w:rFonts w:ascii="Stencil" w:eastAsia="Times New Roman" w:hAnsi="Stencil" w:cs="Times New Roman"/>
                <w:sz w:val="20"/>
                <w:szCs w:val="20"/>
                <w:lang w:eastAsia="ru-RU"/>
              </w:rPr>
            </w:pPr>
            <w:r w:rsidRPr="007B0CA6">
              <w:rPr>
                <w:rFonts w:ascii="Stencil" w:eastAsia="Times New Roman" w:hAnsi="Stencil" w:cs="Times New Roman"/>
                <w:i/>
                <w:iCs/>
                <w:sz w:val="20"/>
                <w:szCs w:val="20"/>
                <w:lang w:eastAsia="ru-RU"/>
              </w:rPr>
              <w:t>-5m</w:t>
            </w:r>
            <w:r w:rsidRPr="007B0CA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В</w:t>
            </w:r>
            <w:r w:rsidRPr="007B0CA6">
              <w:rPr>
                <w:rFonts w:ascii="Stencil" w:eastAsia="Times New Roman" w:hAnsi="Stencil" w:cs="Times New Roman"/>
                <w:i/>
                <w:iCs/>
                <w:sz w:val="20"/>
                <w:szCs w:val="20"/>
                <w:lang w:eastAsia="ru-RU"/>
              </w:rPr>
              <w:t>/</w:t>
            </w:r>
            <w:r w:rsidRPr="007B0CA6">
              <w:rPr>
                <w:rFonts w:ascii="Stencil" w:eastAsia="Times New Roman" w:hAnsi="Stencil" w:cs="Times New Roman"/>
                <w:i/>
                <w:iCs/>
                <w:sz w:val="20"/>
                <w:szCs w:val="20"/>
                <w:vertAlign w:val="superscript"/>
                <w:lang w:eastAsia="ru-RU"/>
              </w:rPr>
              <w:t>0 C</w:t>
            </w:r>
            <w:r w:rsidRPr="007B0CA6">
              <w:rPr>
                <w:rFonts w:ascii="Stencil" w:eastAsia="Times New Roman" w:hAnsi="Stencil" w:cs="Times New Roman"/>
                <w:i/>
                <w:iCs/>
                <w:sz w:val="20"/>
                <w:szCs w:val="20"/>
                <w:lang w:eastAsia="ru-RU"/>
              </w:rPr>
              <w:t>/</w:t>
            </w:r>
            <w:r w:rsidRPr="007B0CA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элемент</w:t>
            </w:r>
            <w:r w:rsidRPr="007B0CA6">
              <w:rPr>
                <w:rFonts w:ascii="Stencil" w:eastAsia="Times New Roman" w:hAnsi="Stencil" w:cs="Times New Roman"/>
                <w:i/>
                <w:iCs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7B0CA6" w:rsidRPr="007B0CA6">
        <w:trPr>
          <w:tblCellSpacing w:w="6" w:type="dxa"/>
        </w:trPr>
        <w:tc>
          <w:tcPr>
            <w:tcW w:w="3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0CA6" w:rsidRPr="007B0CA6" w:rsidRDefault="007B0CA6" w:rsidP="007B0CA6">
            <w:pPr>
              <w:spacing w:after="0" w:line="240" w:lineRule="auto"/>
              <w:rPr>
                <w:rFonts w:ascii="Stencil" w:eastAsia="Times New Roman" w:hAnsi="Stencil" w:cs="Times New Roman"/>
                <w:sz w:val="20"/>
                <w:szCs w:val="20"/>
                <w:lang w:eastAsia="ru-RU"/>
              </w:rPr>
            </w:pPr>
            <w:r w:rsidRPr="007B0CA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Время</w:t>
            </w:r>
            <w:r w:rsidRPr="007B0CA6">
              <w:rPr>
                <w:rFonts w:ascii="Stencil" w:eastAsia="Times New Roman" w:hAnsi="Stencil" w:cs="Times New Roman"/>
                <w:i/>
                <w:iCs/>
                <w:sz w:val="20"/>
                <w:szCs w:val="20"/>
                <w:lang w:eastAsia="ru-RU"/>
              </w:rPr>
              <w:t xml:space="preserve"> </w:t>
            </w:r>
            <w:r w:rsidRPr="007B0CA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заряда</w:t>
            </w:r>
            <w:r w:rsidRPr="007B0CA6">
              <w:rPr>
                <w:rFonts w:ascii="Stencil" w:eastAsia="Times New Roman" w:hAnsi="Stencil" w:cs="Times New Roman"/>
                <w:i/>
                <w:iCs/>
                <w:sz w:val="20"/>
                <w:szCs w:val="20"/>
                <w:lang w:eastAsia="ru-RU"/>
              </w:rPr>
              <w:t xml:space="preserve"> (</w:t>
            </w:r>
            <w:r w:rsidRPr="007B0CA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время</w:t>
            </w:r>
            <w:r w:rsidRPr="007B0CA6">
              <w:rPr>
                <w:rFonts w:ascii="Stencil" w:eastAsia="Times New Roman" w:hAnsi="Stencil" w:cs="Times New Roman"/>
                <w:i/>
                <w:iCs/>
                <w:sz w:val="20"/>
                <w:szCs w:val="20"/>
                <w:lang w:eastAsia="ru-RU"/>
              </w:rPr>
              <w:t xml:space="preserve">, </w:t>
            </w:r>
            <w:r w:rsidRPr="007B0CA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необходимое</w:t>
            </w:r>
            <w:r w:rsidRPr="007B0CA6">
              <w:rPr>
                <w:rFonts w:ascii="Stencil" w:eastAsia="Times New Roman" w:hAnsi="Stencil" w:cs="Times New Roman"/>
                <w:i/>
                <w:iCs/>
                <w:sz w:val="20"/>
                <w:szCs w:val="20"/>
                <w:lang w:eastAsia="ru-RU"/>
              </w:rPr>
              <w:t xml:space="preserve"> </w:t>
            </w:r>
            <w:r w:rsidRPr="007B0CA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для</w:t>
            </w:r>
            <w:r w:rsidRPr="007B0CA6">
              <w:rPr>
                <w:rFonts w:ascii="Stencil" w:eastAsia="Times New Roman" w:hAnsi="Stencil" w:cs="Times New Roman"/>
                <w:i/>
                <w:iCs/>
                <w:sz w:val="20"/>
                <w:szCs w:val="20"/>
                <w:lang w:eastAsia="ru-RU"/>
              </w:rPr>
              <w:t xml:space="preserve"> </w:t>
            </w:r>
            <w:r w:rsidRPr="007B0CA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полного</w:t>
            </w:r>
            <w:r w:rsidRPr="007B0CA6">
              <w:rPr>
                <w:rFonts w:ascii="Stencil" w:eastAsia="Times New Roman" w:hAnsi="Stencil" w:cs="Times New Roman"/>
                <w:i/>
                <w:iCs/>
                <w:sz w:val="20"/>
                <w:szCs w:val="20"/>
                <w:lang w:eastAsia="ru-RU"/>
              </w:rPr>
              <w:t xml:space="preserve"> </w:t>
            </w:r>
            <w:r w:rsidRPr="007B0CA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заряда</w:t>
            </w:r>
            <w:r w:rsidRPr="007B0CA6">
              <w:rPr>
                <w:rFonts w:ascii="Stencil" w:eastAsia="Times New Roman" w:hAnsi="Stencil" w:cs="Times New Roman"/>
                <w:i/>
                <w:iCs/>
                <w:sz w:val="20"/>
                <w:szCs w:val="20"/>
                <w:lang w:eastAsia="ru-RU"/>
              </w:rPr>
              <w:t xml:space="preserve"> </w:t>
            </w:r>
            <w:r w:rsidRPr="007B0CA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батареи</w:t>
            </w:r>
            <w:r w:rsidRPr="007B0CA6">
              <w:rPr>
                <w:rFonts w:ascii="Stencil" w:eastAsia="Times New Roman" w:hAnsi="Stencil" w:cs="Times New Roman"/>
                <w:i/>
                <w:iCs/>
                <w:sz w:val="20"/>
                <w:szCs w:val="20"/>
                <w:lang w:eastAsia="ru-RU"/>
              </w:rPr>
              <w:t xml:space="preserve">, </w:t>
            </w:r>
            <w:r w:rsidRPr="007B0CA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разряженной</w:t>
            </w:r>
            <w:r w:rsidRPr="007B0CA6">
              <w:rPr>
                <w:rFonts w:ascii="Stencil" w:eastAsia="Times New Roman" w:hAnsi="Stencil" w:cs="Times New Roman"/>
                <w:i/>
                <w:iCs/>
                <w:sz w:val="20"/>
                <w:szCs w:val="20"/>
                <w:lang w:eastAsia="ru-RU"/>
              </w:rPr>
              <w:t xml:space="preserve"> </w:t>
            </w:r>
            <w:r w:rsidRPr="007B0CA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на</w:t>
            </w:r>
            <w:r w:rsidRPr="007B0CA6">
              <w:rPr>
                <w:rFonts w:ascii="Stencil" w:eastAsia="Times New Roman" w:hAnsi="Stencil" w:cs="Times New Roman"/>
                <w:i/>
                <w:iCs/>
                <w:sz w:val="20"/>
                <w:szCs w:val="20"/>
                <w:lang w:eastAsia="ru-RU"/>
              </w:rPr>
              <w:t xml:space="preserve"> 50%) (</w:t>
            </w:r>
            <w:r w:rsidRPr="007B0CA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часов</w:t>
            </w:r>
            <w:r w:rsidRPr="007B0CA6">
              <w:rPr>
                <w:rFonts w:ascii="Stencil" w:eastAsia="Times New Roman" w:hAnsi="Stencil" w:cs="Times New Roman"/>
                <w:i/>
                <w:iCs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0CA6" w:rsidRPr="007B0CA6" w:rsidRDefault="007B0CA6" w:rsidP="007B0CA6">
            <w:pPr>
              <w:spacing w:after="0" w:line="240" w:lineRule="auto"/>
              <w:rPr>
                <w:rFonts w:ascii="Stencil" w:eastAsia="Times New Roman" w:hAnsi="Stencil" w:cs="Times New Roman"/>
                <w:sz w:val="20"/>
                <w:szCs w:val="20"/>
                <w:lang w:eastAsia="ru-RU"/>
              </w:rPr>
            </w:pPr>
            <w:r w:rsidRPr="007B0CA6">
              <w:rPr>
                <w:rFonts w:ascii="Stencil" w:eastAsia="Times New Roman" w:hAnsi="Stencil" w:cs="Times New Roman"/>
                <w:i/>
                <w:iCs/>
                <w:sz w:val="20"/>
                <w:szCs w:val="20"/>
                <w:lang w:eastAsia="ru-RU"/>
              </w:rPr>
              <w:t xml:space="preserve">1 - 3 </w:t>
            </w:r>
          </w:p>
        </w:tc>
      </w:tr>
      <w:tr w:rsidR="007B0CA6" w:rsidRPr="007B0CA6">
        <w:trPr>
          <w:tblCellSpacing w:w="6" w:type="dxa"/>
        </w:trPr>
        <w:tc>
          <w:tcPr>
            <w:tcW w:w="3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0CA6" w:rsidRPr="007B0CA6" w:rsidRDefault="007B0CA6" w:rsidP="007B0CA6">
            <w:pPr>
              <w:spacing w:after="0" w:line="240" w:lineRule="auto"/>
              <w:rPr>
                <w:rFonts w:ascii="Stencil" w:eastAsia="Times New Roman" w:hAnsi="Stencil" w:cs="Times New Roman"/>
                <w:sz w:val="20"/>
                <w:szCs w:val="20"/>
                <w:lang w:eastAsia="ru-RU"/>
              </w:rPr>
            </w:pPr>
            <w:r w:rsidRPr="007B0CA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Температура</w:t>
            </w:r>
            <w:r w:rsidRPr="007B0CA6">
              <w:rPr>
                <w:rFonts w:ascii="Stencil" w:eastAsia="Times New Roman" w:hAnsi="Stencil" w:cs="Times New Roman"/>
                <w:i/>
                <w:iCs/>
                <w:sz w:val="20"/>
                <w:szCs w:val="20"/>
                <w:lang w:eastAsia="ru-RU"/>
              </w:rPr>
              <w:t xml:space="preserve"> </w:t>
            </w:r>
            <w:r w:rsidRPr="007B0CA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окружающей</w:t>
            </w:r>
            <w:r w:rsidRPr="007B0CA6">
              <w:rPr>
                <w:rFonts w:ascii="Stencil" w:eastAsia="Times New Roman" w:hAnsi="Stencil" w:cs="Times New Roman"/>
                <w:i/>
                <w:iCs/>
                <w:sz w:val="20"/>
                <w:szCs w:val="20"/>
                <w:lang w:eastAsia="ru-RU"/>
              </w:rPr>
              <w:t xml:space="preserve"> </w:t>
            </w:r>
            <w:r w:rsidRPr="007B0CA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среды</w:t>
            </w:r>
            <w:r w:rsidRPr="007B0CA6">
              <w:rPr>
                <w:rFonts w:ascii="Stencil" w:eastAsia="Times New Roman" w:hAnsi="Stencil" w:cs="Times New Roman"/>
                <w:i/>
                <w:i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B0CA6" w:rsidRPr="007B0CA6" w:rsidRDefault="007B0CA6" w:rsidP="007B0CA6">
            <w:pPr>
              <w:spacing w:after="0" w:line="240" w:lineRule="auto"/>
              <w:rPr>
                <w:rFonts w:ascii="Stencil" w:eastAsia="Times New Roman" w:hAnsi="Stencil" w:cs="Times New Roman"/>
                <w:sz w:val="20"/>
                <w:szCs w:val="20"/>
                <w:lang w:eastAsia="ru-RU"/>
              </w:rPr>
            </w:pPr>
            <w:r w:rsidRPr="007B0CA6">
              <w:rPr>
                <w:rFonts w:ascii="Stencil" w:eastAsia="Times New Roman" w:hAnsi="Stencil" w:cs="Times New Roman"/>
                <w:i/>
                <w:iCs/>
                <w:sz w:val="20"/>
                <w:szCs w:val="20"/>
                <w:lang w:eastAsia="ru-RU"/>
              </w:rPr>
              <w:t>0 ... +30</w:t>
            </w:r>
            <w:r w:rsidRPr="007B0CA6">
              <w:rPr>
                <w:rFonts w:ascii="Stencil" w:eastAsia="Times New Roman" w:hAnsi="Stencil" w:cs="Times New Roman"/>
                <w:i/>
                <w:iCs/>
                <w:sz w:val="20"/>
                <w:szCs w:val="20"/>
                <w:vertAlign w:val="superscript"/>
                <w:lang w:eastAsia="ru-RU"/>
              </w:rPr>
              <w:t>0</w:t>
            </w:r>
            <w:r w:rsidRPr="007B0CA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С</w:t>
            </w:r>
            <w:r w:rsidRPr="007B0CA6">
              <w:rPr>
                <w:rFonts w:ascii="Stencil" w:eastAsia="Times New Roman" w:hAnsi="Stencil" w:cs="Times New Roman"/>
                <w:i/>
                <w:iCs/>
                <w:sz w:val="20"/>
                <w:szCs w:val="20"/>
                <w:lang w:eastAsia="ru-RU"/>
              </w:rPr>
              <w:t xml:space="preserve"> </w:t>
            </w:r>
          </w:p>
        </w:tc>
      </w:tr>
    </w:tbl>
    <w:p w:rsidR="007B0CA6" w:rsidRPr="007B0CA6" w:rsidRDefault="007B0CA6" w:rsidP="007B0CA6">
      <w:pPr>
        <w:spacing w:before="100" w:beforeAutospacing="1" w:after="100" w:afterAutospacing="1" w:line="240" w:lineRule="auto"/>
        <w:rPr>
          <w:rFonts w:ascii="Stencil" w:eastAsia="Times New Roman" w:hAnsi="Stencil" w:cs="Times New Roman"/>
          <w:sz w:val="24"/>
          <w:szCs w:val="24"/>
          <w:lang w:eastAsia="ru-RU"/>
        </w:rPr>
      </w:pPr>
      <w:r w:rsidRPr="007B0CA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Примечания</w:t>
      </w:r>
      <w:r w:rsidRPr="007B0CA6">
        <w:rPr>
          <w:rFonts w:ascii="Stencil" w:eastAsia="Times New Roman" w:hAnsi="Stencil" w:cs="Times New Roman"/>
          <w:b/>
          <w:bCs/>
          <w:i/>
          <w:iCs/>
          <w:sz w:val="24"/>
          <w:szCs w:val="24"/>
          <w:lang w:eastAsia="ru-RU"/>
        </w:rPr>
        <w:t xml:space="preserve">: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На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батарее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должен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быть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установлен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термостат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или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термический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предохранитель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,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или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необходимо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использовать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таймер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,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позволяющий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вовремя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прекратить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процесс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заряда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.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Максимальная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величина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начального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зарядного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тока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для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батарей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,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емкостью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более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10 </w:t>
      </w:r>
      <w:proofErr w:type="spellStart"/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Ач</w:t>
      </w:r>
      <w:proofErr w:type="spellEnd"/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,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должна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соответствовать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следующему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соотношению</w:t>
      </w:r>
      <w:r w:rsidRPr="007B0CA6">
        <w:rPr>
          <w:rFonts w:ascii="Stencil" w:eastAsia="Times New Roman" w:hAnsi="Stencil" w:cs="Times New Roman"/>
          <w:i/>
          <w:iCs/>
          <w:sz w:val="24"/>
          <w:szCs w:val="24"/>
          <w:lang w:eastAsia="ru-RU"/>
        </w:rPr>
        <w:t xml:space="preserve">: I = C </w:t>
      </w:r>
      <w:r w:rsidRPr="007B0CA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максимум</w:t>
      </w:r>
    </w:p>
    <w:p w:rsidR="007B0CA6" w:rsidRPr="007B0CA6" w:rsidRDefault="007B0CA6" w:rsidP="007B0CA6">
      <w:pPr>
        <w:spacing w:before="100" w:beforeAutospacing="1" w:after="100" w:afterAutospacing="1" w:line="240" w:lineRule="auto"/>
        <w:rPr>
          <w:rFonts w:ascii="Stencil" w:eastAsia="Times New Roman" w:hAnsi="Stencil" w:cs="Times New Roman"/>
          <w:sz w:val="24"/>
          <w:szCs w:val="24"/>
          <w:lang w:eastAsia="ru-RU"/>
        </w:rPr>
      </w:pP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Обратите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внимание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последний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абзац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.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Он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того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стоит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.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Особенно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много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батарей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замурованы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плохо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вентилируемом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ящике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–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перегрев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возможен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даже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обычном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(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не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ускоренном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)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заряде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,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пусть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не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катастрофический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,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но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равно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сокращающий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жизнь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батарей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>.</w:t>
      </w:r>
    </w:p>
    <w:p w:rsidR="007B0CA6" w:rsidRPr="007B0CA6" w:rsidRDefault="007B0CA6" w:rsidP="007B0CA6">
      <w:pPr>
        <w:spacing w:before="100" w:beforeAutospacing="1" w:after="100" w:afterAutospacing="1" w:line="240" w:lineRule="auto"/>
        <w:rPr>
          <w:rFonts w:ascii="Stencil" w:eastAsia="Times New Roman" w:hAnsi="Stencil" w:cs="Times New Roman"/>
          <w:sz w:val="20"/>
          <w:szCs w:val="20"/>
          <w:lang w:eastAsia="ru-RU"/>
        </w:rPr>
      </w:pPr>
      <w:r w:rsidRPr="007B0CA6">
        <w:rPr>
          <w:rFonts w:ascii="Stencil" w:eastAsia="Times New Roman" w:hAnsi="Stencil" w:cs="Times New Roman"/>
          <w:b/>
          <w:bCs/>
          <w:sz w:val="20"/>
          <w:lang w:eastAsia="ru-RU"/>
        </w:rPr>
        <w:t xml:space="preserve">5. </w:t>
      </w:r>
      <w:r w:rsidRPr="007B0CA6">
        <w:rPr>
          <w:rFonts w:ascii="Times New Roman" w:eastAsia="Times New Roman" w:hAnsi="Times New Roman" w:cs="Times New Roman"/>
          <w:b/>
          <w:bCs/>
          <w:sz w:val="20"/>
          <w:lang w:eastAsia="ru-RU"/>
        </w:rPr>
        <w:t>Простое</w:t>
      </w:r>
      <w:r w:rsidRPr="007B0CA6">
        <w:rPr>
          <w:rFonts w:ascii="Stencil" w:eastAsia="Times New Roman" w:hAnsi="Stencil" w:cs="Times New Roman"/>
          <w:b/>
          <w:bCs/>
          <w:sz w:val="20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b/>
          <w:bCs/>
          <w:sz w:val="20"/>
          <w:lang w:eastAsia="ru-RU"/>
        </w:rPr>
        <w:t>зарядное</w:t>
      </w:r>
      <w:r w:rsidRPr="007B0CA6">
        <w:rPr>
          <w:rFonts w:ascii="Stencil" w:eastAsia="Times New Roman" w:hAnsi="Stencil" w:cs="Times New Roman"/>
          <w:b/>
          <w:bCs/>
          <w:sz w:val="20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b/>
          <w:bCs/>
          <w:sz w:val="20"/>
          <w:lang w:eastAsia="ru-RU"/>
        </w:rPr>
        <w:t>устройство</w:t>
      </w:r>
      <w:r w:rsidRPr="007B0CA6">
        <w:rPr>
          <w:rFonts w:ascii="Stencil" w:eastAsia="Times New Roman" w:hAnsi="Stencil" w:cs="Times New Roman"/>
          <w:b/>
          <w:bCs/>
          <w:sz w:val="20"/>
          <w:lang w:eastAsia="ru-RU"/>
        </w:rPr>
        <w:t xml:space="preserve"> (</w:t>
      </w:r>
      <w:r w:rsidRPr="007B0CA6">
        <w:rPr>
          <w:rFonts w:ascii="Times New Roman" w:eastAsia="Times New Roman" w:hAnsi="Times New Roman" w:cs="Times New Roman"/>
          <w:b/>
          <w:bCs/>
          <w:sz w:val="20"/>
          <w:lang w:eastAsia="ru-RU"/>
        </w:rPr>
        <w:t>медленный</w:t>
      </w:r>
      <w:r w:rsidRPr="007B0CA6">
        <w:rPr>
          <w:rFonts w:ascii="Stencil" w:eastAsia="Times New Roman" w:hAnsi="Stencil" w:cs="Times New Roman"/>
          <w:b/>
          <w:bCs/>
          <w:sz w:val="20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b/>
          <w:bCs/>
          <w:sz w:val="20"/>
          <w:lang w:eastAsia="ru-RU"/>
        </w:rPr>
        <w:t>заряд</w:t>
      </w:r>
      <w:r w:rsidRPr="007B0CA6">
        <w:rPr>
          <w:rFonts w:ascii="Stencil" w:eastAsia="Times New Roman" w:hAnsi="Stencil" w:cs="Times New Roman"/>
          <w:b/>
          <w:bCs/>
          <w:sz w:val="20"/>
          <w:lang w:eastAsia="ru-RU"/>
        </w:rPr>
        <w:t xml:space="preserve"> I-U)</w:t>
      </w:r>
    </w:p>
    <w:p w:rsidR="007B0CA6" w:rsidRPr="007B0CA6" w:rsidRDefault="007B0CA6" w:rsidP="007B0CA6">
      <w:pPr>
        <w:spacing w:before="100" w:beforeAutospacing="1" w:after="100" w:afterAutospacing="1" w:line="240" w:lineRule="auto"/>
        <w:rPr>
          <w:rFonts w:ascii="Stencil" w:eastAsia="Times New Roman" w:hAnsi="Stencil" w:cs="Times New Roman"/>
          <w:sz w:val="20"/>
          <w:szCs w:val="20"/>
          <w:lang w:eastAsia="ru-RU"/>
        </w:rPr>
      </w:pPr>
      <w:r w:rsidRPr="007B0CA6">
        <w:rPr>
          <w:rFonts w:ascii="Times New Roman" w:eastAsia="Times New Roman" w:hAnsi="Times New Roman" w:cs="Times New Roman"/>
          <w:sz w:val="20"/>
          <w:szCs w:val="20"/>
          <w:lang w:eastAsia="ru-RU"/>
        </w:rPr>
        <w:t>Для</w:t>
      </w:r>
      <w:r w:rsidRPr="007B0CA6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0"/>
          <w:szCs w:val="20"/>
          <w:lang w:eastAsia="ru-RU"/>
        </w:rPr>
        <w:t>заряда</w:t>
      </w:r>
      <w:r w:rsidRPr="007B0CA6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0"/>
          <w:szCs w:val="20"/>
          <w:lang w:eastAsia="ru-RU"/>
        </w:rPr>
        <w:t>небольших</w:t>
      </w:r>
      <w:r w:rsidRPr="007B0CA6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0"/>
          <w:szCs w:val="20"/>
          <w:lang w:eastAsia="ru-RU"/>
        </w:rPr>
        <w:t>батарей</w:t>
      </w:r>
      <w:r w:rsidRPr="007B0CA6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0"/>
          <w:szCs w:val="20"/>
          <w:lang w:eastAsia="ru-RU"/>
        </w:rPr>
        <w:t>наиболее</w:t>
      </w:r>
      <w:r w:rsidRPr="007B0CA6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0"/>
          <w:szCs w:val="20"/>
          <w:lang w:eastAsia="ru-RU"/>
        </w:rPr>
        <w:t>удобна</w:t>
      </w:r>
      <w:r w:rsidRPr="007B0CA6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0"/>
          <w:szCs w:val="20"/>
          <w:lang w:eastAsia="ru-RU"/>
        </w:rPr>
        <w:t>типовая</w:t>
      </w:r>
      <w:r w:rsidRPr="007B0CA6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0"/>
          <w:szCs w:val="20"/>
          <w:lang w:eastAsia="ru-RU"/>
        </w:rPr>
        <w:t>схема</w:t>
      </w:r>
      <w:r w:rsidRPr="007B0CA6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0"/>
          <w:szCs w:val="20"/>
          <w:lang w:eastAsia="ru-RU"/>
        </w:rPr>
        <w:t>на</w:t>
      </w:r>
      <w:r w:rsidRPr="007B0CA6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0"/>
          <w:szCs w:val="20"/>
          <w:lang w:eastAsia="ru-RU"/>
        </w:rPr>
        <w:t>ИС</w:t>
      </w:r>
      <w:r w:rsidRPr="007B0CA6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0"/>
          <w:szCs w:val="20"/>
          <w:lang w:eastAsia="ru-RU"/>
        </w:rPr>
        <w:t>семейства</w:t>
      </w:r>
      <w:r w:rsidRPr="007B0CA6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LM117, LM 196, LM317 (142</w:t>
      </w:r>
      <w:r w:rsidRPr="007B0CA6">
        <w:rPr>
          <w:rFonts w:ascii="Times New Roman" w:eastAsia="Times New Roman" w:hAnsi="Times New Roman" w:cs="Times New Roman"/>
          <w:sz w:val="20"/>
          <w:szCs w:val="20"/>
          <w:lang w:eastAsia="ru-RU"/>
        </w:rPr>
        <w:t>ЕН</w:t>
      </w:r>
      <w:r w:rsidRPr="007B0CA6">
        <w:rPr>
          <w:rFonts w:ascii="Stencil" w:eastAsia="Times New Roman" w:hAnsi="Stencil" w:cs="Times New Roman"/>
          <w:sz w:val="20"/>
          <w:szCs w:val="20"/>
          <w:lang w:eastAsia="ru-RU"/>
        </w:rPr>
        <w:t>12, 1151</w:t>
      </w:r>
      <w:r w:rsidRPr="007B0CA6">
        <w:rPr>
          <w:rFonts w:ascii="Times New Roman" w:eastAsia="Times New Roman" w:hAnsi="Times New Roman" w:cs="Times New Roman"/>
          <w:sz w:val="20"/>
          <w:szCs w:val="20"/>
          <w:lang w:eastAsia="ru-RU"/>
        </w:rPr>
        <w:t>ЕН</w:t>
      </w:r>
      <w:r w:rsidRPr="007B0CA6">
        <w:rPr>
          <w:rFonts w:ascii="Stencil" w:eastAsia="Times New Roman" w:hAnsi="Stencil" w:cs="Times New Roman"/>
          <w:sz w:val="20"/>
          <w:szCs w:val="20"/>
          <w:lang w:eastAsia="ru-RU"/>
        </w:rPr>
        <w:t>1, 1157</w:t>
      </w:r>
      <w:r w:rsidRPr="007B0CA6">
        <w:rPr>
          <w:rFonts w:ascii="Times New Roman" w:eastAsia="Times New Roman" w:hAnsi="Times New Roman" w:cs="Times New Roman"/>
          <w:sz w:val="20"/>
          <w:szCs w:val="20"/>
          <w:lang w:eastAsia="ru-RU"/>
        </w:rPr>
        <w:t>ЕН</w:t>
      </w:r>
      <w:r w:rsidRPr="007B0CA6">
        <w:rPr>
          <w:rFonts w:ascii="Stencil" w:eastAsia="Times New Roman" w:hAnsi="Stencil" w:cs="Times New Roman"/>
          <w:sz w:val="20"/>
          <w:szCs w:val="20"/>
          <w:lang w:eastAsia="ru-RU"/>
        </w:rPr>
        <w:t xml:space="preserve">1). </w:t>
      </w:r>
      <w:proofErr w:type="gramStart"/>
      <w:r w:rsidRPr="007B0CA6">
        <w:rPr>
          <w:rFonts w:ascii="Times New Roman" w:eastAsia="Times New Roman" w:hAnsi="Times New Roman" w:cs="Times New Roman"/>
          <w:sz w:val="20"/>
          <w:szCs w:val="20"/>
          <w:lang w:eastAsia="ru-RU"/>
        </w:rPr>
        <w:t>Источник</w:t>
      </w:r>
      <w:r w:rsidRPr="007B0CA6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- "</w:t>
      </w:r>
      <w:r w:rsidRPr="007B0CA6">
        <w:rPr>
          <w:rFonts w:ascii="Times New Roman" w:eastAsia="Times New Roman" w:hAnsi="Times New Roman" w:cs="Times New Roman"/>
          <w:sz w:val="20"/>
          <w:szCs w:val="20"/>
          <w:lang w:eastAsia="ru-RU"/>
        </w:rPr>
        <w:t>Микросхемы</w:t>
      </w:r>
      <w:r w:rsidRPr="007B0CA6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0"/>
          <w:szCs w:val="20"/>
          <w:lang w:eastAsia="ru-RU"/>
        </w:rPr>
        <w:t>для</w:t>
      </w:r>
      <w:r w:rsidRPr="007B0CA6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0"/>
          <w:szCs w:val="20"/>
          <w:lang w:eastAsia="ru-RU"/>
        </w:rPr>
        <w:t>линейных</w:t>
      </w:r>
      <w:r w:rsidRPr="007B0CA6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0"/>
          <w:szCs w:val="20"/>
          <w:lang w:eastAsia="ru-RU"/>
        </w:rPr>
        <w:t>источников</w:t>
      </w:r>
      <w:r w:rsidRPr="007B0CA6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0"/>
          <w:szCs w:val="20"/>
          <w:lang w:eastAsia="ru-RU"/>
        </w:rPr>
        <w:t>питания</w:t>
      </w:r>
      <w:r w:rsidRPr="007B0CA6">
        <w:rPr>
          <w:rFonts w:ascii="Stencil" w:eastAsia="Times New Roman" w:hAnsi="Stencil" w:cs="Times New Roman"/>
          <w:sz w:val="20"/>
          <w:szCs w:val="20"/>
          <w:lang w:eastAsia="ru-RU"/>
        </w:rPr>
        <w:t xml:space="preserve">", </w:t>
      </w:r>
      <w:r w:rsidRPr="007B0CA6">
        <w:rPr>
          <w:rFonts w:ascii="Times New Roman" w:eastAsia="Times New Roman" w:hAnsi="Times New Roman" w:cs="Times New Roman"/>
          <w:sz w:val="20"/>
          <w:szCs w:val="20"/>
          <w:lang w:eastAsia="ru-RU"/>
        </w:rPr>
        <w:t>М</w:t>
      </w:r>
      <w:r w:rsidRPr="007B0CA6">
        <w:rPr>
          <w:rFonts w:ascii="Stencil" w:eastAsia="Times New Roman" w:hAnsi="Stencil" w:cs="Times New Roman"/>
          <w:sz w:val="20"/>
          <w:szCs w:val="20"/>
          <w:lang w:eastAsia="ru-RU"/>
        </w:rPr>
        <w:t xml:space="preserve">, </w:t>
      </w:r>
      <w:proofErr w:type="spellStart"/>
      <w:r w:rsidRPr="007B0CA6">
        <w:rPr>
          <w:rFonts w:ascii="Times New Roman" w:eastAsia="Times New Roman" w:hAnsi="Times New Roman" w:cs="Times New Roman"/>
          <w:sz w:val="20"/>
          <w:szCs w:val="20"/>
          <w:lang w:eastAsia="ru-RU"/>
        </w:rPr>
        <w:t>Додэка</w:t>
      </w:r>
      <w:proofErr w:type="spellEnd"/>
      <w:r w:rsidRPr="007B0CA6">
        <w:rPr>
          <w:rFonts w:ascii="Stencil" w:eastAsia="Times New Roman" w:hAnsi="Stencil" w:cs="Times New Roman"/>
          <w:sz w:val="20"/>
          <w:szCs w:val="20"/>
          <w:lang w:eastAsia="ru-RU"/>
        </w:rPr>
        <w:t xml:space="preserve">, 1998, </w:t>
      </w:r>
      <w:r w:rsidRPr="007B0CA6">
        <w:rPr>
          <w:rFonts w:ascii="Times New Roman" w:eastAsia="Times New Roman" w:hAnsi="Times New Roman" w:cs="Times New Roman"/>
          <w:sz w:val="20"/>
          <w:szCs w:val="20"/>
          <w:lang w:eastAsia="ru-RU"/>
        </w:rPr>
        <w:t>стр</w:t>
      </w:r>
      <w:r w:rsidRPr="007B0CA6">
        <w:rPr>
          <w:rFonts w:ascii="Stencil" w:eastAsia="Times New Roman" w:hAnsi="Stencil" w:cs="Times New Roman"/>
          <w:sz w:val="20"/>
          <w:szCs w:val="20"/>
          <w:lang w:eastAsia="ru-RU"/>
        </w:rPr>
        <w:t xml:space="preserve">.97, 122 </w:t>
      </w:r>
      <w:r w:rsidRPr="007B0CA6">
        <w:rPr>
          <w:rFonts w:ascii="Times New Roman" w:eastAsia="Times New Roman" w:hAnsi="Times New Roman" w:cs="Times New Roman"/>
          <w:sz w:val="20"/>
          <w:szCs w:val="20"/>
          <w:lang w:eastAsia="ru-RU"/>
        </w:rPr>
        <w:t>и</w:t>
      </w:r>
      <w:r w:rsidRPr="007B0CA6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0"/>
          <w:szCs w:val="20"/>
          <w:lang w:eastAsia="ru-RU"/>
        </w:rPr>
        <w:t>др</w:t>
      </w:r>
      <w:r w:rsidRPr="007B0CA6">
        <w:rPr>
          <w:rFonts w:ascii="Stencil" w:eastAsia="Times New Roman" w:hAnsi="Stencil" w:cs="Times New Roman"/>
          <w:sz w:val="20"/>
          <w:szCs w:val="20"/>
          <w:lang w:eastAsia="ru-RU"/>
        </w:rPr>
        <w:t>.).</w:t>
      </w:r>
      <w:proofErr w:type="gramEnd"/>
    </w:p>
    <w:p w:rsidR="007B0CA6" w:rsidRPr="007B0CA6" w:rsidRDefault="007B0CA6" w:rsidP="007B0CA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lastRenderedPageBreak/>
        <w:drawing>
          <wp:inline distT="0" distB="0" distL="0" distR="0">
            <wp:extent cx="3562350" cy="2914650"/>
            <wp:effectExtent l="19050" t="0" r="0" b="0"/>
            <wp:docPr id="4" name="Рисунок 4" descr="http://cxem.net/pitanie/5-109-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cxem.net/pitanie/5-109-4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2350" cy="2914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B0CA6" w:rsidRPr="007B0CA6" w:rsidRDefault="007B0CA6" w:rsidP="007B0CA6">
      <w:pPr>
        <w:spacing w:before="100" w:beforeAutospacing="1" w:after="100" w:afterAutospacing="1" w:line="240" w:lineRule="auto"/>
        <w:rPr>
          <w:rFonts w:ascii="Stencil" w:eastAsia="Times New Roman" w:hAnsi="Stencil" w:cs="Times New Roman"/>
          <w:sz w:val="24"/>
          <w:szCs w:val="24"/>
          <w:lang w:eastAsia="ru-RU"/>
        </w:rPr>
      </w:pP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Порог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ограничения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тока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задается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R4 (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учетом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допустимого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тока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мощности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рассеяния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микросхемы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).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практике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,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когда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питания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конкретного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типа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батарей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встраивается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непосредственно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аппаратуру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-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регулировка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предельного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тока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не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нужна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,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можно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вообще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исключить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цепь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ограничения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тока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(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proofErr w:type="gramStart"/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>2</w:t>
      </w:r>
      <w:proofErr w:type="gramEnd"/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),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передав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эту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функцию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выходному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сопротивлению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фильтра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источника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питания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. </w:t>
      </w:r>
    </w:p>
    <w:p w:rsidR="007B0CA6" w:rsidRPr="007B0CA6" w:rsidRDefault="007B0CA6" w:rsidP="007B0CA6">
      <w:pPr>
        <w:spacing w:before="100" w:beforeAutospacing="1" w:after="100" w:afterAutospacing="1" w:line="240" w:lineRule="auto"/>
        <w:rPr>
          <w:rFonts w:ascii="Stencil" w:eastAsia="Times New Roman" w:hAnsi="Stencil" w:cs="Times New Roman"/>
          <w:sz w:val="24"/>
          <w:szCs w:val="24"/>
          <w:lang w:eastAsia="ru-RU"/>
        </w:rPr>
      </w:pP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больших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токах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удобнее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дискретные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стабилизаторы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проходными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N-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МДП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составными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NPN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транзисторами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,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управляемые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интегральным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стабилизатором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. </w:t>
      </w:r>
      <w:proofErr w:type="gramStart"/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Неудобство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МДП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-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относительно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высокое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пороговое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напряжение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-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маломощных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ЗУ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решается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повышением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напряжения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основного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(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единственного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)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источника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питания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,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мощных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(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см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.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рисунок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) -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удвоителем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напряжения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>.</w:t>
      </w:r>
      <w:proofErr w:type="gramEnd"/>
    </w:p>
    <w:p w:rsidR="007B0CA6" w:rsidRPr="007B0CA6" w:rsidRDefault="007B0CA6" w:rsidP="007B0CA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>
            <wp:extent cx="6753225" cy="4048125"/>
            <wp:effectExtent l="19050" t="0" r="9525" b="0"/>
            <wp:docPr id="5" name="Рисунок 5" descr="http://cxem.net/pitanie/5-109-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cxem.net/pitanie/5-109-5.gif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3225" cy="404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B0CA6" w:rsidRPr="007B0CA6" w:rsidRDefault="007B0CA6" w:rsidP="007B0CA6">
      <w:pPr>
        <w:spacing w:before="100" w:beforeAutospacing="1" w:after="100" w:afterAutospacing="1" w:line="240" w:lineRule="auto"/>
        <w:rPr>
          <w:rFonts w:ascii="Stencil" w:eastAsia="Times New Roman" w:hAnsi="Stencil" w:cs="Times New Roman"/>
          <w:sz w:val="24"/>
          <w:szCs w:val="24"/>
          <w:lang w:eastAsia="ru-RU"/>
        </w:rPr>
      </w:pP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Номиналы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делителей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стабилизатора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напряжения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(IC1)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указаны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6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батарей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,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номиналы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емкостей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фильтра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резисторов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стабилизатора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тока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(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2) -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зарядных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токов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не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более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2.5</w:t>
      </w:r>
      <w:proofErr w:type="gramStart"/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proofErr w:type="gramEnd"/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,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достаточно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батарей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емкостью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до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10-15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>*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ч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.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Трансформатор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выходное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напряжение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9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proofErr w:type="spellStart"/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хх</w:t>
      </w:r>
      <w:proofErr w:type="spellEnd"/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,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ток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5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.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Переключаемые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шунты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цепи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база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>-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эмиттер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proofErr w:type="gramStart"/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>2</w:t>
      </w:r>
      <w:proofErr w:type="gramEnd"/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задают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предельный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ток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заряда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.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Диод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D11 -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диод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Шоттки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ток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не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менее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lastRenderedPageBreak/>
        <w:t>10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-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защищает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proofErr w:type="spellStart"/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переполюсовки</w:t>
      </w:r>
      <w:proofErr w:type="spellEnd"/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батарей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.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Настройка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сводится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заданию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напряжения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стабилизации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эквиваленте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нагрузки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10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Ом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(R6)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подбору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шунтов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R5.</w:t>
      </w:r>
    </w:p>
    <w:p w:rsidR="007B0CA6" w:rsidRPr="007B0CA6" w:rsidRDefault="007B0CA6" w:rsidP="007B0CA6">
      <w:pPr>
        <w:spacing w:before="100" w:beforeAutospacing="1" w:after="100" w:afterAutospacing="1" w:line="240" w:lineRule="auto"/>
        <w:rPr>
          <w:rFonts w:ascii="Stencil" w:eastAsia="Times New Roman" w:hAnsi="Stencil" w:cs="Times New Roman"/>
          <w:sz w:val="24"/>
          <w:szCs w:val="24"/>
          <w:lang w:eastAsia="ru-RU"/>
        </w:rPr>
      </w:pPr>
      <w:r w:rsidRPr="007B0CA6">
        <w:rPr>
          <w:rFonts w:ascii="Stencil" w:eastAsia="Times New Roman" w:hAnsi="Stencil" w:cs="Times New Roman"/>
          <w:b/>
          <w:bCs/>
          <w:sz w:val="24"/>
          <w:szCs w:val="24"/>
          <w:lang w:eastAsia="ru-RU"/>
        </w:rPr>
        <w:t xml:space="preserve">6. </w:t>
      </w:r>
      <w:r w:rsidRPr="007B0C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Источник</w:t>
      </w:r>
      <w:r w:rsidRPr="007B0CA6">
        <w:rPr>
          <w:rFonts w:ascii="Stencil" w:eastAsia="Times New Roman" w:hAnsi="Stencil" w:cs="Times New Roman"/>
          <w:b/>
          <w:b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отрицательного</w:t>
      </w:r>
      <w:r w:rsidRPr="007B0CA6">
        <w:rPr>
          <w:rFonts w:ascii="Stencil" w:eastAsia="Times New Roman" w:hAnsi="Stencil" w:cs="Times New Roman"/>
          <w:b/>
          <w:b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напряжения</w:t>
      </w:r>
      <w:r w:rsidRPr="007B0CA6">
        <w:rPr>
          <w:rFonts w:ascii="Stencil" w:eastAsia="Times New Roman" w:hAnsi="Stencil" w:cs="Times New Roman"/>
          <w:b/>
          <w:b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</w:t>
      </w:r>
      <w:r w:rsidRPr="007B0CA6">
        <w:rPr>
          <w:rFonts w:ascii="Stencil" w:eastAsia="Times New Roman" w:hAnsi="Stencil" w:cs="Times New Roman"/>
          <w:b/>
          <w:bCs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автомобиле</w:t>
      </w:r>
    </w:p>
    <w:p w:rsidR="007B0CA6" w:rsidRPr="007B0CA6" w:rsidRDefault="007B0CA6" w:rsidP="007B0CA6">
      <w:pPr>
        <w:spacing w:before="100" w:beforeAutospacing="1" w:after="100" w:afterAutospacing="1" w:line="240" w:lineRule="auto"/>
        <w:rPr>
          <w:rFonts w:ascii="Stencil" w:eastAsia="Times New Roman" w:hAnsi="Stencil" w:cs="Times New Roman"/>
          <w:sz w:val="24"/>
          <w:szCs w:val="24"/>
          <w:lang w:eastAsia="ru-RU"/>
        </w:rPr>
      </w:pP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питания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proofErr w:type="spellStart"/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кроссоверов</w:t>
      </w:r>
      <w:proofErr w:type="spellEnd"/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>.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.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устройств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ОУ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непосредственной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связью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можно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поставить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простой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импульсный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отрицательного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напряжения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.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лучше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-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батарею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.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Намного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лучше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!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Вот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только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батарея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эта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должна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быть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не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12,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6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Вольт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.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Поясню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.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Скорее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всего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,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батарея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эта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будет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отдавать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ток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практически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всегда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,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когда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работает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двигатель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.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заряжаться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сможет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только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стоянке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.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Но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зарядить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12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свинцовую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батарею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другой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12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батареи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-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невозможно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.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Это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даже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не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буферный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режим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,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голодовка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.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Нужен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генератор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,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выдающий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14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,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но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proofErr w:type="gramStart"/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где</w:t>
      </w:r>
      <w:proofErr w:type="gramEnd"/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же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его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взять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,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стоянке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>...</w:t>
      </w:r>
    </w:p>
    <w:p w:rsidR="007B0CA6" w:rsidRPr="007B0CA6" w:rsidRDefault="007B0CA6" w:rsidP="007B0CA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>
            <wp:extent cx="6324600" cy="3971925"/>
            <wp:effectExtent l="19050" t="0" r="0" b="0"/>
            <wp:docPr id="6" name="Рисунок 6" descr="http://cxem.net/pitanie/5-109-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cxem.net/pitanie/5-109-6.gif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4600" cy="397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B1A74" w:rsidRPr="007B0CA6" w:rsidRDefault="007B0CA6" w:rsidP="007B0CA6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питания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proofErr w:type="spellStart"/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кроссовера</w:t>
      </w:r>
      <w:proofErr w:type="spellEnd"/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током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потребления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20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мА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достаточно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батарейки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6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>, 1.2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Ач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(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размером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чуть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более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пачки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сигарет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).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Режим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заряда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I-U (200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мА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, 7.2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).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выключенном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сигнале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REMOTE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батарея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постоянно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заряжается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proofErr w:type="spellStart"/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бортсети</w:t>
      </w:r>
      <w:proofErr w:type="spellEnd"/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(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минус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землю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,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плюс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выход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стабилизатора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-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состояние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оптронов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показано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схеме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).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включении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сигнала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REMOTE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батарея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коммутируется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плюсом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землю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,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минусом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нагрузку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(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шину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питания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ОУ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).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Ток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заряда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ограничен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резистором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R3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уровне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75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мА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.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Полностью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заряженная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батарея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proofErr w:type="spellStart"/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>Fiamm</w:t>
      </w:r>
      <w:proofErr w:type="spellEnd"/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10121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таком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режиме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отнимает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proofErr w:type="spellStart"/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бортсети</w:t>
      </w:r>
      <w:proofErr w:type="spellEnd"/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примерно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15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мА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комнатной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температуре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.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Цепочка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R7-T1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блокирует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разряд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батареи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делитель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R5-R6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отключении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proofErr w:type="spellStart"/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бортсети</w:t>
      </w:r>
      <w:proofErr w:type="spellEnd"/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(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предполагается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,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конечно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,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REM IN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этом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снят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нагрузка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батареи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отключена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).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Потребляемый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ток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шине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REMOTE 20mA.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Таймер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D1-C1-R1-IC1-IC2-FU1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задерживает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2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секунды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передачу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сигнала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REM IN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выход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.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Резистор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R0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нужен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только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разряда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емкости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таймера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,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практических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схемах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его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можно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исключить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proofErr w:type="gramStart"/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заменить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индикаторную</w:t>
      </w:r>
      <w:proofErr w:type="gramEnd"/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цепь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со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светодиодом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.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Диоды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D1-3 -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любые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постоянный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ток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1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. </w:t>
      </w:r>
      <w:r>
        <w:rPr>
          <w:rFonts w:eastAsia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Оптроны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КР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>293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КП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>9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,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КР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>293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КП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>3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можно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заменить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любыми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МДП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оптронами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ток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не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менее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200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мА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(293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КП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литерой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).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коммутации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батареи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оптроном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КР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>293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КП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>9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"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противофазными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"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ключами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одном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корпусе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сквозного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тока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коммутации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не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наблюдал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,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замене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другие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оптроны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-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следует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убедиться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,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его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нет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.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Предохранители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FU1, FU2 -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самовосстанавливающиеся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ток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срабатывания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200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мА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. </w:t>
      </w:r>
      <w:proofErr w:type="gramStart"/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фильтре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питания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выходе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источника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-6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следует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ограничиться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минимальной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емкостью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,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чтобы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не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перегрузить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оптроны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коммутации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они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,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кстати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,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добавляют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10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Ом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выходному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сопротивлению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батареи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). 293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серия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не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амперных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токов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>!</w:t>
      </w:r>
      <w:proofErr w:type="gramEnd"/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Это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"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взрослых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"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реле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.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Это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следующего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проекта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-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ЦАП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полностью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батарейным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питанием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...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но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об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этом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еще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 xml:space="preserve"> </w:t>
      </w:r>
      <w:r w:rsidRPr="007B0CA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рано</w:t>
      </w:r>
      <w:r w:rsidRPr="007B0CA6">
        <w:rPr>
          <w:rFonts w:ascii="Stencil" w:eastAsia="Times New Roman" w:hAnsi="Stencil" w:cs="Times New Roman"/>
          <w:sz w:val="24"/>
          <w:szCs w:val="24"/>
          <w:lang w:eastAsia="ru-RU"/>
        </w:rPr>
        <w:t>...</w:t>
      </w:r>
    </w:p>
    <w:sectPr w:rsidR="00FB1A74" w:rsidRPr="007B0CA6" w:rsidSect="007B0CA6">
      <w:pgSz w:w="11906" w:h="16838"/>
      <w:pgMar w:top="397" w:right="284" w:bottom="39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tencil">
    <w:panose1 w:val="040409050D0802020404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B0CA6"/>
    <w:rsid w:val="00387E14"/>
    <w:rsid w:val="00474CB6"/>
    <w:rsid w:val="007B0CA6"/>
    <w:rsid w:val="00FB1A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1A74"/>
  </w:style>
  <w:style w:type="paragraph" w:styleId="1">
    <w:name w:val="heading 1"/>
    <w:basedOn w:val="a"/>
    <w:link w:val="10"/>
    <w:uiPriority w:val="9"/>
    <w:qFormat/>
    <w:rsid w:val="007B0CA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B0CA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Emphasis"/>
    <w:basedOn w:val="a0"/>
    <w:uiPriority w:val="20"/>
    <w:qFormat/>
    <w:rsid w:val="007B0CA6"/>
    <w:rPr>
      <w:i/>
      <w:iCs/>
    </w:rPr>
  </w:style>
  <w:style w:type="paragraph" w:styleId="a4">
    <w:name w:val="Normal (Web)"/>
    <w:basedOn w:val="a"/>
    <w:uiPriority w:val="99"/>
    <w:semiHidden/>
    <w:unhideWhenUsed/>
    <w:rsid w:val="007B0C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7B0CA6"/>
    <w:rPr>
      <w:b/>
      <w:bCs/>
    </w:rPr>
  </w:style>
  <w:style w:type="character" w:styleId="a6">
    <w:name w:val="Hyperlink"/>
    <w:basedOn w:val="a0"/>
    <w:uiPriority w:val="99"/>
    <w:semiHidden/>
    <w:unhideWhenUsed/>
    <w:rsid w:val="007B0CA6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7B0C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B0CA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gif"/><Relationship Id="rId3" Type="http://schemas.openxmlformats.org/officeDocument/2006/relationships/webSettings" Target="webSettings.xml"/><Relationship Id="rId7" Type="http://schemas.openxmlformats.org/officeDocument/2006/relationships/hyperlink" Target="http://cxem.net/../www.slt.ru/default.htm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gif"/><Relationship Id="rId11" Type="http://schemas.openxmlformats.org/officeDocument/2006/relationships/fontTable" Target="fontTable.xml"/><Relationship Id="rId5" Type="http://schemas.openxmlformats.org/officeDocument/2006/relationships/image" Target="media/image2.gif"/><Relationship Id="rId10" Type="http://schemas.openxmlformats.org/officeDocument/2006/relationships/image" Target="media/image6.gif"/><Relationship Id="rId4" Type="http://schemas.openxmlformats.org/officeDocument/2006/relationships/image" Target="media/image1.gif"/><Relationship Id="rId9" Type="http://schemas.openxmlformats.org/officeDocument/2006/relationships/image" Target="media/image5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7</Pages>
  <Words>2621</Words>
  <Characters>14940</Characters>
  <Application>Microsoft Office Word</Application>
  <DocSecurity>0</DocSecurity>
  <Lines>124</Lines>
  <Paragraphs>35</Paragraphs>
  <ScaleCrop>false</ScaleCrop>
  <Company/>
  <LinksUpToDate>false</LinksUpToDate>
  <CharactersWithSpaces>17526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Игорь Ш.</dc:creator>
  <cp:keywords/>
  <dc:description/>
  <cp:lastModifiedBy>Игорь Ш.</cp:lastModifiedBy>
  <cp:revision>2</cp:revision>
  <dcterms:created xsi:type="dcterms:W3CDTF">2007-12-02T23:40:00Z</dcterms:created>
  <dcterms:modified xsi:type="dcterms:W3CDTF">2008-01-02T13:51:00Z</dcterms:modified>
</cp:coreProperties>
</file>